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9E2B6" w14:textId="77777777" w:rsidR="00BA49B8" w:rsidRPr="001663F0" w:rsidRDefault="00BA49B8" w:rsidP="00BA49B8">
      <w:pPr>
        <w:pStyle w:val="Smluvnstrana"/>
        <w:spacing w:before="240" w:line="360" w:lineRule="auto"/>
        <w:jc w:val="center"/>
        <w:rPr>
          <w:rFonts w:ascii="Cambria" w:hAnsi="Cambria"/>
          <w:sz w:val="36"/>
          <w:szCs w:val="36"/>
        </w:rPr>
      </w:pPr>
    </w:p>
    <w:p w14:paraId="395F981F" w14:textId="034CC3A2" w:rsidR="00BA49B8" w:rsidRPr="001663F0" w:rsidRDefault="00BA49B8" w:rsidP="00BA49B8">
      <w:pPr>
        <w:pStyle w:val="Smluvnstrana"/>
        <w:spacing w:before="240" w:line="360" w:lineRule="auto"/>
        <w:jc w:val="center"/>
        <w:rPr>
          <w:rFonts w:ascii="Cambria" w:hAnsi="Cambria"/>
          <w:sz w:val="36"/>
          <w:szCs w:val="36"/>
        </w:rPr>
      </w:pPr>
      <w:r w:rsidRPr="001663F0">
        <w:rPr>
          <w:rFonts w:ascii="Cambria" w:hAnsi="Cambria"/>
          <w:noProof/>
        </w:rPr>
        <w:drawing>
          <wp:inline distT="0" distB="0" distL="0" distR="0" wp14:anchorId="3686EDE6" wp14:editId="15B94D5D">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0737" cy="600075"/>
                    </a:xfrm>
                    <a:prstGeom prst="rect">
                      <a:avLst/>
                    </a:prstGeom>
                    <a:noFill/>
                    <a:ln>
                      <a:noFill/>
                    </a:ln>
                  </pic:spPr>
                </pic:pic>
              </a:graphicData>
            </a:graphic>
          </wp:inline>
        </w:drawing>
      </w:r>
    </w:p>
    <w:p w14:paraId="0D00F978" w14:textId="77777777" w:rsidR="00BA49B8" w:rsidRPr="001663F0" w:rsidRDefault="00BA49B8" w:rsidP="00BA49B8">
      <w:pPr>
        <w:pStyle w:val="Smluvnstrana"/>
        <w:spacing w:before="240" w:line="360" w:lineRule="auto"/>
        <w:jc w:val="center"/>
        <w:rPr>
          <w:rFonts w:ascii="Cambria" w:hAnsi="Cambria"/>
          <w:sz w:val="36"/>
          <w:szCs w:val="36"/>
        </w:rPr>
      </w:pPr>
    </w:p>
    <w:p w14:paraId="68AF5A3B" w14:textId="34934F60" w:rsidR="000113E7" w:rsidRPr="001663F0" w:rsidRDefault="000113E7" w:rsidP="00631E2B">
      <w:pPr>
        <w:pStyle w:val="Smluvnstrana"/>
        <w:spacing w:before="240" w:line="360" w:lineRule="auto"/>
        <w:jc w:val="center"/>
        <w:rPr>
          <w:rFonts w:ascii="Cambria" w:hAnsi="Cambria"/>
          <w:sz w:val="36"/>
          <w:szCs w:val="36"/>
        </w:rPr>
      </w:pPr>
      <w:r w:rsidRPr="001663F0">
        <w:rPr>
          <w:rFonts w:ascii="Cambria" w:hAnsi="Cambria"/>
          <w:sz w:val="36"/>
          <w:szCs w:val="36"/>
        </w:rPr>
        <w:t xml:space="preserve">SMLOUVA O POSKYTOVÁNÍ SERVISNÍCH SLUŽEB </w:t>
      </w:r>
    </w:p>
    <w:p w14:paraId="1927DFF6" w14:textId="77777777" w:rsidR="00631E2B" w:rsidRPr="001663F0" w:rsidRDefault="00631E2B" w:rsidP="00631E2B">
      <w:pPr>
        <w:spacing w:before="257"/>
        <w:ind w:right="171"/>
        <w:jc w:val="center"/>
        <w:rPr>
          <w:rFonts w:ascii="Cambria" w:hAnsi="Cambria" w:cs="Times New Roman"/>
          <w:spacing w:val="-2"/>
          <w:sz w:val="24"/>
          <w:szCs w:val="24"/>
        </w:rPr>
      </w:pPr>
      <w:r w:rsidRPr="001663F0">
        <w:rPr>
          <w:rFonts w:ascii="Cambria" w:hAnsi="Cambria" w:cs="Times New Roman"/>
          <w:sz w:val="24"/>
          <w:szCs w:val="24"/>
        </w:rPr>
        <w:t>(dále</w:t>
      </w:r>
      <w:r w:rsidRPr="001663F0">
        <w:rPr>
          <w:rFonts w:ascii="Cambria" w:hAnsi="Cambria" w:cs="Times New Roman"/>
          <w:spacing w:val="-2"/>
          <w:sz w:val="24"/>
          <w:szCs w:val="24"/>
        </w:rPr>
        <w:t xml:space="preserve"> </w:t>
      </w:r>
      <w:r w:rsidRPr="001663F0">
        <w:rPr>
          <w:rFonts w:ascii="Cambria" w:hAnsi="Cambria" w:cs="Times New Roman"/>
          <w:sz w:val="24"/>
          <w:szCs w:val="24"/>
        </w:rPr>
        <w:t>jen</w:t>
      </w:r>
      <w:r w:rsidRPr="001663F0">
        <w:rPr>
          <w:rFonts w:ascii="Cambria" w:hAnsi="Cambria" w:cs="Times New Roman"/>
          <w:spacing w:val="-1"/>
          <w:sz w:val="24"/>
          <w:szCs w:val="24"/>
        </w:rPr>
        <w:t xml:space="preserve"> </w:t>
      </w:r>
      <w:r w:rsidRPr="001663F0">
        <w:rPr>
          <w:rFonts w:ascii="Cambria" w:hAnsi="Cambria" w:cs="Times New Roman"/>
          <w:b/>
          <w:bCs/>
          <w:spacing w:val="-2"/>
          <w:sz w:val="24"/>
          <w:szCs w:val="24"/>
        </w:rPr>
        <w:t>„Smlouva“</w:t>
      </w:r>
      <w:r w:rsidRPr="001663F0">
        <w:rPr>
          <w:rFonts w:ascii="Cambria" w:hAnsi="Cambria" w:cs="Times New Roman"/>
          <w:spacing w:val="-2"/>
          <w:sz w:val="24"/>
          <w:szCs w:val="24"/>
        </w:rPr>
        <w:t>)</w:t>
      </w:r>
    </w:p>
    <w:p w14:paraId="0FA10ACC" w14:textId="2F8D9C19" w:rsidR="00BA49B8" w:rsidRPr="001663F0" w:rsidRDefault="00BA49B8">
      <w:pPr>
        <w:spacing w:before="0" w:after="160" w:line="259" w:lineRule="auto"/>
        <w:jc w:val="left"/>
        <w:rPr>
          <w:rFonts w:ascii="Cambria" w:hAnsi="Cambria" w:cs="Times New Roman"/>
          <w:b/>
          <w:sz w:val="32"/>
        </w:rPr>
      </w:pPr>
      <w:r w:rsidRPr="001663F0">
        <w:rPr>
          <w:rFonts w:ascii="Cambria" w:hAnsi="Cambria" w:cs="Times New Roman"/>
          <w:b/>
          <w:sz w:val="32"/>
        </w:rPr>
        <w:br w:type="page"/>
      </w:r>
    </w:p>
    <w:p w14:paraId="66AA25AD" w14:textId="66E5FF58" w:rsidR="00BA49B8" w:rsidRPr="001663F0" w:rsidRDefault="00BA49B8" w:rsidP="00BA49B8">
      <w:pPr>
        <w:widowControl w:val="0"/>
        <w:autoSpaceDE w:val="0"/>
        <w:autoSpaceDN w:val="0"/>
        <w:spacing w:before="0" w:after="0"/>
        <w:jc w:val="left"/>
        <w:rPr>
          <w:rFonts w:ascii="Cambria" w:hAnsi="Cambria" w:cstheme="minorHAnsi"/>
          <w:b/>
          <w:sz w:val="28"/>
          <w:szCs w:val="28"/>
        </w:rPr>
      </w:pPr>
      <w:r w:rsidRPr="001663F0">
        <w:rPr>
          <w:rFonts w:ascii="Cambria" w:hAnsi="Cambria" w:cstheme="minorHAnsi"/>
          <w:b/>
          <w:sz w:val="28"/>
          <w:szCs w:val="28"/>
        </w:rPr>
        <w:lastRenderedPageBreak/>
        <w:t xml:space="preserve">Smluvní strany: </w:t>
      </w:r>
    </w:p>
    <w:p w14:paraId="2AD7C6FA" w14:textId="77777777" w:rsidR="00BA49B8" w:rsidRPr="001663F0" w:rsidRDefault="00BA49B8" w:rsidP="00BA49B8">
      <w:pPr>
        <w:widowControl w:val="0"/>
        <w:autoSpaceDE w:val="0"/>
        <w:autoSpaceDN w:val="0"/>
        <w:spacing w:before="0" w:after="0"/>
        <w:jc w:val="left"/>
        <w:rPr>
          <w:rFonts w:ascii="Cambria" w:hAnsi="Cambria" w:cstheme="majorHAnsi"/>
          <w:b/>
          <w:sz w:val="28"/>
          <w:szCs w:val="2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91"/>
        <w:gridCol w:w="6853"/>
      </w:tblGrid>
      <w:tr w:rsidR="00BA49B8" w:rsidRPr="001663F0" w14:paraId="5396AC64" w14:textId="77777777" w:rsidTr="00057D95">
        <w:tc>
          <w:tcPr>
            <w:tcW w:w="1333" w:type="pct"/>
          </w:tcPr>
          <w:p w14:paraId="3027F8E5" w14:textId="77777777" w:rsidR="00BA49B8" w:rsidRPr="001663F0" w:rsidRDefault="00BA49B8" w:rsidP="00057D95">
            <w:pPr>
              <w:keepNext/>
              <w:keepLines/>
              <w:ind w:right="421"/>
              <w:rPr>
                <w:rFonts w:ascii="Cambria" w:hAnsi="Cambria"/>
                <w:b/>
              </w:rPr>
            </w:pPr>
            <w:r w:rsidRPr="001663F0">
              <w:rPr>
                <w:rFonts w:ascii="Cambria" w:hAnsi="Cambria"/>
                <w:b/>
              </w:rPr>
              <w:t>Název:</w:t>
            </w:r>
          </w:p>
        </w:tc>
        <w:tc>
          <w:tcPr>
            <w:tcW w:w="3667" w:type="pct"/>
          </w:tcPr>
          <w:p w14:paraId="0884394B" w14:textId="77777777" w:rsidR="00BA49B8" w:rsidRPr="001663F0" w:rsidRDefault="00BA49B8" w:rsidP="00057D95">
            <w:pPr>
              <w:rPr>
                <w:rFonts w:ascii="Cambria" w:hAnsi="Cambria"/>
              </w:rPr>
            </w:pPr>
            <w:r w:rsidRPr="001663F0">
              <w:rPr>
                <w:rFonts w:ascii="Cambria" w:hAnsi="Cambria"/>
              </w:rPr>
              <w:t>Nemocnice Vyškov, příspěvková organizace</w:t>
            </w:r>
          </w:p>
        </w:tc>
      </w:tr>
      <w:tr w:rsidR="00BA49B8" w:rsidRPr="001663F0" w14:paraId="1299E243" w14:textId="77777777" w:rsidTr="00057D95">
        <w:tc>
          <w:tcPr>
            <w:tcW w:w="1333" w:type="pct"/>
          </w:tcPr>
          <w:p w14:paraId="5660505E" w14:textId="77777777" w:rsidR="00BA49B8" w:rsidRPr="001663F0" w:rsidRDefault="00BA49B8" w:rsidP="00057D95">
            <w:pPr>
              <w:keepNext/>
              <w:keepLines/>
              <w:rPr>
                <w:rFonts w:ascii="Cambria" w:hAnsi="Cambria"/>
                <w:b/>
              </w:rPr>
            </w:pPr>
            <w:r w:rsidRPr="001663F0">
              <w:rPr>
                <w:rFonts w:ascii="Cambria" w:hAnsi="Cambria"/>
                <w:b/>
              </w:rPr>
              <w:t>Právní forma:</w:t>
            </w:r>
          </w:p>
        </w:tc>
        <w:tc>
          <w:tcPr>
            <w:tcW w:w="3667" w:type="pct"/>
          </w:tcPr>
          <w:p w14:paraId="47F81066" w14:textId="77777777" w:rsidR="00BA49B8" w:rsidRPr="001663F0" w:rsidRDefault="00BA49B8" w:rsidP="00057D95">
            <w:pPr>
              <w:rPr>
                <w:rFonts w:ascii="Cambria" w:hAnsi="Cambria"/>
              </w:rPr>
            </w:pPr>
            <w:r w:rsidRPr="001663F0">
              <w:rPr>
                <w:rFonts w:ascii="Cambria" w:hAnsi="Cambria"/>
              </w:rPr>
              <w:t>příspěvková organizace</w:t>
            </w:r>
          </w:p>
        </w:tc>
      </w:tr>
      <w:tr w:rsidR="00BA49B8" w:rsidRPr="001663F0" w14:paraId="0B835510" w14:textId="77777777" w:rsidTr="00057D95">
        <w:tc>
          <w:tcPr>
            <w:tcW w:w="1333" w:type="pct"/>
          </w:tcPr>
          <w:p w14:paraId="3489E993" w14:textId="77777777" w:rsidR="00BA49B8" w:rsidRPr="001663F0" w:rsidRDefault="00BA49B8" w:rsidP="00057D95">
            <w:pPr>
              <w:keepNext/>
              <w:keepLines/>
              <w:rPr>
                <w:rFonts w:ascii="Cambria" w:hAnsi="Cambria"/>
                <w:b/>
              </w:rPr>
            </w:pPr>
            <w:r w:rsidRPr="001663F0">
              <w:rPr>
                <w:rFonts w:ascii="Cambria" w:hAnsi="Cambria"/>
                <w:b/>
              </w:rPr>
              <w:t>Sídlo:</w:t>
            </w:r>
          </w:p>
        </w:tc>
        <w:tc>
          <w:tcPr>
            <w:tcW w:w="3667" w:type="pct"/>
          </w:tcPr>
          <w:p w14:paraId="29D27FF3" w14:textId="77777777" w:rsidR="00BA49B8" w:rsidRPr="001663F0" w:rsidRDefault="00BA49B8" w:rsidP="00057D95">
            <w:pPr>
              <w:rPr>
                <w:rFonts w:ascii="Cambria" w:hAnsi="Cambria"/>
              </w:rPr>
            </w:pPr>
            <w:r w:rsidRPr="001663F0">
              <w:rPr>
                <w:rFonts w:ascii="Cambria" w:hAnsi="Cambria"/>
              </w:rPr>
              <w:t>Purkyňova 235/36, Nosálovice, 682 01 Vyškov</w:t>
            </w:r>
          </w:p>
        </w:tc>
      </w:tr>
      <w:tr w:rsidR="00BA49B8" w:rsidRPr="001663F0" w14:paraId="03302E53" w14:textId="77777777" w:rsidTr="00057D95">
        <w:tc>
          <w:tcPr>
            <w:tcW w:w="1333" w:type="pct"/>
          </w:tcPr>
          <w:p w14:paraId="4862FABD" w14:textId="77777777" w:rsidR="00BA49B8" w:rsidRPr="001663F0" w:rsidRDefault="00BA49B8" w:rsidP="00057D95">
            <w:pPr>
              <w:keepNext/>
              <w:keepLines/>
              <w:rPr>
                <w:rFonts w:ascii="Cambria" w:hAnsi="Cambria"/>
                <w:b/>
              </w:rPr>
            </w:pPr>
            <w:r w:rsidRPr="001663F0">
              <w:rPr>
                <w:rFonts w:ascii="Cambria" w:hAnsi="Cambria"/>
                <w:b/>
              </w:rPr>
              <w:t xml:space="preserve">Zastoupení: </w:t>
            </w:r>
          </w:p>
        </w:tc>
        <w:tc>
          <w:tcPr>
            <w:tcW w:w="3667" w:type="pct"/>
          </w:tcPr>
          <w:p w14:paraId="1839F9C8" w14:textId="77777777" w:rsidR="00BA49B8" w:rsidRPr="001663F0" w:rsidRDefault="00BA49B8" w:rsidP="00057D95">
            <w:pPr>
              <w:rPr>
                <w:rFonts w:ascii="Cambria" w:hAnsi="Cambria" w:cs="Times New Roman"/>
              </w:rPr>
            </w:pPr>
            <w:r w:rsidRPr="001663F0">
              <w:rPr>
                <w:rFonts w:ascii="Cambria" w:hAnsi="Cambria"/>
              </w:rPr>
              <w:t>JUDr. ZDENĚK HORÁK, MBA, ředitel</w:t>
            </w:r>
          </w:p>
        </w:tc>
      </w:tr>
      <w:tr w:rsidR="00BA49B8" w:rsidRPr="001663F0" w14:paraId="2B7DABF5" w14:textId="77777777" w:rsidTr="00057D95">
        <w:tc>
          <w:tcPr>
            <w:tcW w:w="1333" w:type="pct"/>
          </w:tcPr>
          <w:p w14:paraId="6A6DD043" w14:textId="77777777" w:rsidR="00BA49B8" w:rsidRPr="001663F0" w:rsidRDefault="00BA49B8" w:rsidP="00057D95">
            <w:pPr>
              <w:keepNext/>
              <w:keepLines/>
              <w:rPr>
                <w:rFonts w:ascii="Cambria" w:hAnsi="Cambria"/>
                <w:b/>
              </w:rPr>
            </w:pPr>
            <w:r w:rsidRPr="001663F0">
              <w:rPr>
                <w:rFonts w:ascii="Cambria" w:hAnsi="Cambria"/>
                <w:b/>
              </w:rPr>
              <w:t>IČ:</w:t>
            </w:r>
          </w:p>
        </w:tc>
        <w:tc>
          <w:tcPr>
            <w:tcW w:w="3667" w:type="pct"/>
          </w:tcPr>
          <w:p w14:paraId="11DB7755" w14:textId="77777777" w:rsidR="00BA49B8" w:rsidRPr="001663F0" w:rsidRDefault="00BA49B8" w:rsidP="00057D95">
            <w:pPr>
              <w:rPr>
                <w:rFonts w:ascii="Cambria" w:hAnsi="Cambria"/>
              </w:rPr>
            </w:pPr>
            <w:r w:rsidRPr="001663F0">
              <w:rPr>
                <w:rFonts w:ascii="Cambria" w:hAnsi="Cambria"/>
              </w:rPr>
              <w:t>00839205</w:t>
            </w:r>
          </w:p>
        </w:tc>
      </w:tr>
      <w:tr w:rsidR="00BA49B8" w:rsidRPr="001663F0" w14:paraId="77E42DFF" w14:textId="77777777" w:rsidTr="00057D95">
        <w:tc>
          <w:tcPr>
            <w:tcW w:w="1333" w:type="pct"/>
          </w:tcPr>
          <w:p w14:paraId="0F3A92B3" w14:textId="77777777" w:rsidR="00BA49B8" w:rsidRPr="001663F0" w:rsidRDefault="00BA49B8" w:rsidP="00057D95">
            <w:pPr>
              <w:keepNext/>
              <w:keepLines/>
              <w:rPr>
                <w:rFonts w:ascii="Cambria" w:hAnsi="Cambria"/>
                <w:b/>
              </w:rPr>
            </w:pPr>
            <w:r w:rsidRPr="001663F0">
              <w:rPr>
                <w:rFonts w:ascii="Cambria" w:hAnsi="Cambria"/>
                <w:b/>
              </w:rPr>
              <w:t>DIČ:</w:t>
            </w:r>
          </w:p>
        </w:tc>
        <w:tc>
          <w:tcPr>
            <w:tcW w:w="3667" w:type="pct"/>
          </w:tcPr>
          <w:p w14:paraId="551A9573" w14:textId="77777777" w:rsidR="00BA49B8" w:rsidRPr="001663F0" w:rsidRDefault="00BA49B8" w:rsidP="00057D95">
            <w:pPr>
              <w:rPr>
                <w:rFonts w:ascii="Cambria" w:hAnsi="Cambria"/>
              </w:rPr>
            </w:pPr>
            <w:r w:rsidRPr="001663F0">
              <w:rPr>
                <w:rFonts w:ascii="Cambria" w:eastAsia="Arial Unicode MS" w:hAnsi="Cambria"/>
              </w:rPr>
              <w:t>CZ</w:t>
            </w:r>
            <w:r w:rsidRPr="001663F0">
              <w:rPr>
                <w:rFonts w:ascii="Cambria" w:hAnsi="Cambria"/>
              </w:rPr>
              <w:t>00839205</w:t>
            </w:r>
          </w:p>
        </w:tc>
      </w:tr>
      <w:tr w:rsidR="00BA49B8" w:rsidRPr="001663F0" w14:paraId="6942953D" w14:textId="77777777" w:rsidTr="00057D95">
        <w:tc>
          <w:tcPr>
            <w:tcW w:w="1333" w:type="pct"/>
          </w:tcPr>
          <w:p w14:paraId="07C58BF2" w14:textId="77777777" w:rsidR="00BA49B8" w:rsidRPr="001663F0" w:rsidRDefault="00BA49B8" w:rsidP="00057D95">
            <w:pPr>
              <w:keepNext/>
              <w:keepLines/>
              <w:rPr>
                <w:rFonts w:ascii="Cambria" w:hAnsi="Cambria"/>
                <w:b/>
              </w:rPr>
            </w:pPr>
            <w:r w:rsidRPr="001663F0">
              <w:rPr>
                <w:rFonts w:ascii="Cambria" w:hAnsi="Cambria"/>
                <w:b/>
              </w:rPr>
              <w:t>Kontaktní osoba:</w:t>
            </w:r>
          </w:p>
        </w:tc>
        <w:tc>
          <w:tcPr>
            <w:tcW w:w="3667" w:type="pct"/>
          </w:tcPr>
          <w:p w14:paraId="40968394" w14:textId="77777777" w:rsidR="00BA49B8" w:rsidRPr="001663F0" w:rsidRDefault="00BA49B8" w:rsidP="00057D95">
            <w:pPr>
              <w:rPr>
                <w:rFonts w:ascii="Cambria" w:hAnsi="Cambria"/>
                <w:highlight w:val="yellow"/>
              </w:rPr>
            </w:pPr>
            <w:r w:rsidRPr="001663F0">
              <w:rPr>
                <w:rFonts w:ascii="Cambria" w:hAnsi="Cambria" w:cs="Times New Roman"/>
              </w:rPr>
              <w:t>Ing. Zdeněk Doležal</w:t>
            </w:r>
          </w:p>
        </w:tc>
      </w:tr>
      <w:tr w:rsidR="00BA49B8" w:rsidRPr="001663F0" w14:paraId="51E14348" w14:textId="77777777" w:rsidTr="00057D95">
        <w:tc>
          <w:tcPr>
            <w:tcW w:w="1333" w:type="pct"/>
          </w:tcPr>
          <w:p w14:paraId="3A642226" w14:textId="77777777" w:rsidR="00BA49B8" w:rsidRPr="001663F0" w:rsidRDefault="00BA49B8" w:rsidP="00057D95">
            <w:pPr>
              <w:keepNext/>
              <w:keepLines/>
              <w:rPr>
                <w:rFonts w:ascii="Cambria" w:hAnsi="Cambria"/>
                <w:b/>
              </w:rPr>
            </w:pPr>
            <w:r w:rsidRPr="001663F0">
              <w:rPr>
                <w:rFonts w:ascii="Cambria" w:hAnsi="Cambria"/>
                <w:b/>
              </w:rPr>
              <w:t xml:space="preserve">Telefon: </w:t>
            </w:r>
          </w:p>
        </w:tc>
        <w:tc>
          <w:tcPr>
            <w:tcW w:w="3667" w:type="pct"/>
          </w:tcPr>
          <w:p w14:paraId="2E7ECF3E" w14:textId="77777777" w:rsidR="00BA49B8" w:rsidRPr="001663F0" w:rsidRDefault="00BA49B8" w:rsidP="00057D95">
            <w:pPr>
              <w:rPr>
                <w:rFonts w:ascii="Cambria" w:hAnsi="Cambria"/>
                <w:highlight w:val="yellow"/>
              </w:rPr>
            </w:pPr>
            <w:r w:rsidRPr="001663F0">
              <w:rPr>
                <w:rFonts w:ascii="Cambria" w:hAnsi="Cambria"/>
              </w:rPr>
              <w:t>+</w:t>
            </w:r>
            <w:r w:rsidRPr="001663F0">
              <w:rPr>
                <w:rFonts w:ascii="Cambria" w:hAnsi="Cambria" w:cs="Times New Roman"/>
              </w:rPr>
              <w:t>420 </w:t>
            </w:r>
            <w:r w:rsidRPr="001663F0">
              <w:rPr>
                <w:rFonts w:ascii="Cambria" w:hAnsi="Cambria"/>
              </w:rPr>
              <w:t>702 279 399  </w:t>
            </w:r>
          </w:p>
        </w:tc>
      </w:tr>
      <w:tr w:rsidR="00BA49B8" w:rsidRPr="001663F0" w14:paraId="6597A213" w14:textId="77777777" w:rsidTr="00057D95">
        <w:tc>
          <w:tcPr>
            <w:tcW w:w="1333" w:type="pct"/>
          </w:tcPr>
          <w:p w14:paraId="49DEFF1E" w14:textId="77777777" w:rsidR="00BA49B8" w:rsidRPr="001663F0" w:rsidRDefault="00BA49B8" w:rsidP="00057D95">
            <w:pPr>
              <w:keepNext/>
              <w:keepLines/>
              <w:rPr>
                <w:rFonts w:ascii="Cambria" w:hAnsi="Cambria"/>
                <w:b/>
              </w:rPr>
            </w:pPr>
            <w:r w:rsidRPr="001663F0">
              <w:rPr>
                <w:rFonts w:ascii="Cambria" w:hAnsi="Cambria"/>
                <w:b/>
              </w:rPr>
              <w:t>E-mail:</w:t>
            </w:r>
          </w:p>
        </w:tc>
        <w:tc>
          <w:tcPr>
            <w:tcW w:w="3667" w:type="pct"/>
          </w:tcPr>
          <w:p w14:paraId="0AEDF333" w14:textId="77777777" w:rsidR="00BA49B8" w:rsidRPr="001663F0" w:rsidRDefault="00BA49B8" w:rsidP="00057D95">
            <w:pPr>
              <w:rPr>
                <w:rFonts w:ascii="Cambria" w:hAnsi="Cambria"/>
                <w:color w:val="0000FF"/>
                <w:highlight w:val="yellow"/>
                <w:u w:val="single"/>
              </w:rPr>
            </w:pPr>
            <w:r w:rsidRPr="001663F0">
              <w:rPr>
                <w:rFonts w:ascii="Cambria" w:hAnsi="Cambria"/>
                <w:color w:val="0000FF"/>
                <w:u w:val="single"/>
              </w:rPr>
              <w:t xml:space="preserve">dolezal@nemvy.cz  </w:t>
            </w:r>
          </w:p>
        </w:tc>
      </w:tr>
      <w:tr w:rsidR="00BA49B8" w:rsidRPr="001663F0" w14:paraId="6767F6EE" w14:textId="77777777" w:rsidTr="00057D95">
        <w:tc>
          <w:tcPr>
            <w:tcW w:w="1333" w:type="pct"/>
          </w:tcPr>
          <w:p w14:paraId="053195BD" w14:textId="77777777" w:rsidR="00BA49B8" w:rsidRPr="001663F0" w:rsidRDefault="00BA49B8" w:rsidP="00057D95">
            <w:pPr>
              <w:keepNext/>
              <w:rPr>
                <w:rFonts w:ascii="Cambria" w:hAnsi="Cambria"/>
                <w:b/>
              </w:rPr>
            </w:pPr>
            <w:r w:rsidRPr="001663F0">
              <w:rPr>
                <w:rFonts w:ascii="Cambria" w:hAnsi="Cambria"/>
                <w:b/>
              </w:rPr>
              <w:t>Bankovní spojení:</w:t>
            </w:r>
          </w:p>
        </w:tc>
        <w:tc>
          <w:tcPr>
            <w:tcW w:w="3667" w:type="pct"/>
          </w:tcPr>
          <w:p w14:paraId="5A4A172D" w14:textId="77777777" w:rsidR="00BA49B8" w:rsidRPr="001663F0" w:rsidRDefault="00BA49B8" w:rsidP="00057D95">
            <w:pPr>
              <w:rPr>
                <w:rFonts w:ascii="Cambria" w:hAnsi="Cambria"/>
                <w:color w:val="0000FF"/>
              </w:rPr>
            </w:pPr>
            <w:r w:rsidRPr="001663F0">
              <w:rPr>
                <w:rFonts w:ascii="Cambria" w:hAnsi="Cambria"/>
              </w:rPr>
              <w:t>KB, a.s., pobočka Vyškov, číslo účtu: 7939731 / 0100</w:t>
            </w:r>
          </w:p>
        </w:tc>
      </w:tr>
    </w:tbl>
    <w:p w14:paraId="59D67CBA" w14:textId="5ECCC91A" w:rsidR="00631E2B" w:rsidRPr="001663F0" w:rsidRDefault="00BA49B8" w:rsidP="00BA49B8">
      <w:pPr>
        <w:rPr>
          <w:rFonts w:ascii="Cambria" w:hAnsi="Cambria" w:cstheme="minorHAnsi"/>
          <w:sz w:val="24"/>
          <w:szCs w:val="24"/>
        </w:rPr>
      </w:pPr>
      <w:r w:rsidRPr="001663F0">
        <w:rPr>
          <w:rFonts w:ascii="Cambria" w:hAnsi="Cambria" w:cstheme="minorHAnsi"/>
          <w:sz w:val="24"/>
          <w:szCs w:val="24"/>
        </w:rPr>
        <w:t>(dále jen „</w:t>
      </w:r>
      <w:r w:rsidRPr="001663F0">
        <w:rPr>
          <w:rFonts w:ascii="Cambria" w:hAnsi="Cambria" w:cstheme="minorHAnsi"/>
          <w:b/>
          <w:bCs/>
          <w:i/>
          <w:iCs/>
          <w:sz w:val="24"/>
          <w:szCs w:val="24"/>
        </w:rPr>
        <w:t>Objednatel</w:t>
      </w:r>
      <w:r w:rsidRPr="001663F0">
        <w:rPr>
          <w:rFonts w:ascii="Cambria" w:hAnsi="Cambria" w:cstheme="minorHAnsi"/>
          <w:sz w:val="24"/>
          <w:szCs w:val="24"/>
        </w:rPr>
        <w:t>“)</w:t>
      </w:r>
    </w:p>
    <w:p w14:paraId="66A5CA33" w14:textId="77777777" w:rsidR="00BA49B8" w:rsidRPr="001663F0" w:rsidRDefault="00BA49B8" w:rsidP="00631E2B">
      <w:pPr>
        <w:ind w:left="142"/>
        <w:rPr>
          <w:rFonts w:ascii="Cambria" w:hAnsi="Cambria" w:cs="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73"/>
        <w:gridCol w:w="6577"/>
      </w:tblGrid>
      <w:tr w:rsidR="00BA49B8" w:rsidRPr="001663F0" w14:paraId="029D82D9" w14:textId="77777777" w:rsidTr="00057D95">
        <w:tc>
          <w:tcPr>
            <w:tcW w:w="1483" w:type="pct"/>
          </w:tcPr>
          <w:p w14:paraId="185EBA0F" w14:textId="77777777" w:rsidR="00BA49B8" w:rsidRPr="001663F0" w:rsidRDefault="00BA49B8" w:rsidP="00057D95">
            <w:pPr>
              <w:keepNext/>
              <w:keepLines/>
              <w:spacing w:before="0"/>
              <w:ind w:right="421"/>
              <w:rPr>
                <w:rFonts w:ascii="Cambria" w:hAnsi="Cambria"/>
                <w:b/>
              </w:rPr>
            </w:pPr>
            <w:r w:rsidRPr="001663F0">
              <w:rPr>
                <w:rFonts w:ascii="Cambria" w:hAnsi="Cambria"/>
                <w:b/>
              </w:rPr>
              <w:t>Název:</w:t>
            </w:r>
          </w:p>
        </w:tc>
        <w:tc>
          <w:tcPr>
            <w:tcW w:w="3517" w:type="pct"/>
          </w:tcPr>
          <w:p w14:paraId="05149B7B"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ECD8042" w14:textId="77777777" w:rsidTr="00057D95">
        <w:tc>
          <w:tcPr>
            <w:tcW w:w="1483" w:type="pct"/>
          </w:tcPr>
          <w:p w14:paraId="6FB1650B" w14:textId="77777777" w:rsidR="00BA49B8" w:rsidRPr="001663F0" w:rsidRDefault="00BA49B8" w:rsidP="00057D95">
            <w:pPr>
              <w:keepNext/>
              <w:keepLines/>
              <w:spacing w:before="0"/>
              <w:rPr>
                <w:rFonts w:ascii="Cambria" w:hAnsi="Cambria"/>
                <w:b/>
              </w:rPr>
            </w:pPr>
            <w:r w:rsidRPr="001663F0">
              <w:rPr>
                <w:rFonts w:ascii="Cambria" w:hAnsi="Cambria"/>
                <w:b/>
              </w:rPr>
              <w:t>Právní forma:</w:t>
            </w:r>
          </w:p>
        </w:tc>
        <w:tc>
          <w:tcPr>
            <w:tcW w:w="3517" w:type="pct"/>
          </w:tcPr>
          <w:p w14:paraId="037E4945"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3B16B7F4" w14:textId="77777777" w:rsidTr="00057D95">
        <w:tc>
          <w:tcPr>
            <w:tcW w:w="1483" w:type="pct"/>
          </w:tcPr>
          <w:p w14:paraId="4CBE338D" w14:textId="77777777" w:rsidR="00BA49B8" w:rsidRPr="001663F0" w:rsidRDefault="00BA49B8" w:rsidP="00057D95">
            <w:pPr>
              <w:keepNext/>
              <w:keepLines/>
              <w:spacing w:before="0"/>
              <w:rPr>
                <w:rFonts w:ascii="Cambria" w:hAnsi="Cambria"/>
                <w:b/>
              </w:rPr>
            </w:pPr>
            <w:r w:rsidRPr="001663F0">
              <w:rPr>
                <w:rFonts w:ascii="Cambria" w:hAnsi="Cambria"/>
                <w:b/>
              </w:rPr>
              <w:t>Sídlo:</w:t>
            </w:r>
          </w:p>
        </w:tc>
        <w:tc>
          <w:tcPr>
            <w:tcW w:w="3517" w:type="pct"/>
          </w:tcPr>
          <w:p w14:paraId="37CC7E51"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7534DD75" w14:textId="77777777" w:rsidTr="00057D95">
        <w:tc>
          <w:tcPr>
            <w:tcW w:w="1483" w:type="pct"/>
          </w:tcPr>
          <w:p w14:paraId="719BCCE7" w14:textId="77777777" w:rsidR="00BA49B8" w:rsidRPr="001663F0" w:rsidRDefault="00BA49B8" w:rsidP="00057D95">
            <w:pPr>
              <w:keepNext/>
              <w:keepLines/>
              <w:spacing w:before="0"/>
              <w:rPr>
                <w:rFonts w:ascii="Cambria" w:hAnsi="Cambria"/>
                <w:b/>
              </w:rPr>
            </w:pPr>
            <w:r w:rsidRPr="001663F0">
              <w:rPr>
                <w:rFonts w:ascii="Cambria" w:hAnsi="Cambria"/>
                <w:b/>
              </w:rPr>
              <w:t>Osoba oprávněná jednat:</w:t>
            </w:r>
          </w:p>
        </w:tc>
        <w:tc>
          <w:tcPr>
            <w:tcW w:w="3517" w:type="pct"/>
          </w:tcPr>
          <w:p w14:paraId="01109BC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011D4F0F" w14:textId="77777777" w:rsidTr="00057D95">
        <w:tc>
          <w:tcPr>
            <w:tcW w:w="1483" w:type="pct"/>
          </w:tcPr>
          <w:p w14:paraId="0820CC3E" w14:textId="77777777" w:rsidR="00BA49B8" w:rsidRPr="001663F0" w:rsidRDefault="00BA49B8" w:rsidP="00057D95">
            <w:pPr>
              <w:keepNext/>
              <w:keepLines/>
              <w:spacing w:before="0"/>
              <w:rPr>
                <w:rFonts w:ascii="Cambria" w:hAnsi="Cambria"/>
                <w:b/>
              </w:rPr>
            </w:pPr>
            <w:r w:rsidRPr="001663F0">
              <w:rPr>
                <w:rFonts w:ascii="Cambria" w:hAnsi="Cambria"/>
                <w:b/>
              </w:rPr>
              <w:t>IČ:</w:t>
            </w:r>
          </w:p>
        </w:tc>
        <w:tc>
          <w:tcPr>
            <w:tcW w:w="3517" w:type="pct"/>
          </w:tcPr>
          <w:p w14:paraId="6D48136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2FEA5F79" w14:textId="77777777" w:rsidTr="00057D95">
        <w:tc>
          <w:tcPr>
            <w:tcW w:w="1483" w:type="pct"/>
          </w:tcPr>
          <w:p w14:paraId="5C6E90A5" w14:textId="77777777" w:rsidR="00BA49B8" w:rsidRPr="001663F0" w:rsidRDefault="00BA49B8" w:rsidP="00057D95">
            <w:pPr>
              <w:keepNext/>
              <w:keepLines/>
              <w:spacing w:before="0"/>
              <w:rPr>
                <w:rFonts w:ascii="Cambria" w:hAnsi="Cambria"/>
                <w:b/>
              </w:rPr>
            </w:pPr>
            <w:r w:rsidRPr="001663F0">
              <w:rPr>
                <w:rFonts w:ascii="Cambria" w:hAnsi="Cambria"/>
                <w:b/>
              </w:rPr>
              <w:t>DIČ:</w:t>
            </w:r>
          </w:p>
        </w:tc>
        <w:tc>
          <w:tcPr>
            <w:tcW w:w="3517" w:type="pct"/>
          </w:tcPr>
          <w:p w14:paraId="18AFEB80"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CE55302" w14:textId="77777777" w:rsidTr="00057D95">
        <w:tc>
          <w:tcPr>
            <w:tcW w:w="1483" w:type="pct"/>
          </w:tcPr>
          <w:p w14:paraId="4D5D73DB" w14:textId="77777777" w:rsidR="00BA49B8" w:rsidRPr="001663F0" w:rsidRDefault="00BA49B8" w:rsidP="00057D95">
            <w:pPr>
              <w:keepNext/>
              <w:keepLines/>
              <w:spacing w:before="0"/>
              <w:jc w:val="left"/>
              <w:rPr>
                <w:rFonts w:ascii="Cambria" w:hAnsi="Cambria"/>
                <w:b/>
              </w:rPr>
            </w:pPr>
            <w:r w:rsidRPr="001663F0">
              <w:rPr>
                <w:rFonts w:ascii="Cambria" w:hAnsi="Cambria"/>
                <w:b/>
              </w:rPr>
              <w:t>Spisová značka, pod kterou je Účastník veden u příslušného soudu:</w:t>
            </w:r>
          </w:p>
        </w:tc>
        <w:tc>
          <w:tcPr>
            <w:tcW w:w="3517" w:type="pct"/>
          </w:tcPr>
          <w:p w14:paraId="15327CAA"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65DFF86" w14:textId="77777777" w:rsidTr="00057D95">
        <w:tc>
          <w:tcPr>
            <w:tcW w:w="1483" w:type="pct"/>
          </w:tcPr>
          <w:p w14:paraId="14AE57FC" w14:textId="77777777" w:rsidR="00BA49B8" w:rsidRPr="001663F0" w:rsidRDefault="00BA49B8" w:rsidP="00057D95">
            <w:pPr>
              <w:keepNext/>
              <w:keepLines/>
              <w:spacing w:before="0"/>
              <w:rPr>
                <w:rFonts w:ascii="Cambria" w:hAnsi="Cambria"/>
                <w:b/>
              </w:rPr>
            </w:pPr>
            <w:r w:rsidRPr="001663F0">
              <w:rPr>
                <w:rFonts w:ascii="Cambria" w:hAnsi="Cambria"/>
                <w:b/>
              </w:rPr>
              <w:t>Kontaktní osoba:</w:t>
            </w:r>
          </w:p>
        </w:tc>
        <w:tc>
          <w:tcPr>
            <w:tcW w:w="3517" w:type="pct"/>
          </w:tcPr>
          <w:p w14:paraId="7F7213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CC49463" w14:textId="77777777" w:rsidTr="00057D95">
        <w:tc>
          <w:tcPr>
            <w:tcW w:w="1483" w:type="pct"/>
          </w:tcPr>
          <w:p w14:paraId="6F20939D" w14:textId="77777777" w:rsidR="00BA49B8" w:rsidRPr="001663F0" w:rsidRDefault="00BA49B8" w:rsidP="00057D95">
            <w:pPr>
              <w:keepNext/>
              <w:keepLines/>
              <w:spacing w:before="0"/>
              <w:rPr>
                <w:rFonts w:ascii="Cambria" w:hAnsi="Cambria"/>
                <w:b/>
              </w:rPr>
            </w:pPr>
            <w:r w:rsidRPr="001663F0">
              <w:rPr>
                <w:rFonts w:ascii="Cambria" w:hAnsi="Cambria"/>
                <w:b/>
              </w:rPr>
              <w:t>Telefon:</w:t>
            </w:r>
          </w:p>
        </w:tc>
        <w:tc>
          <w:tcPr>
            <w:tcW w:w="3517" w:type="pct"/>
          </w:tcPr>
          <w:p w14:paraId="4FCBE9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88E4AFF" w14:textId="77777777" w:rsidTr="00057D95">
        <w:tc>
          <w:tcPr>
            <w:tcW w:w="1483" w:type="pct"/>
          </w:tcPr>
          <w:p w14:paraId="7C7D809D" w14:textId="77777777" w:rsidR="00BA49B8" w:rsidRPr="001663F0" w:rsidRDefault="00BA49B8" w:rsidP="00057D95">
            <w:pPr>
              <w:keepNext/>
              <w:keepLines/>
              <w:spacing w:before="0"/>
              <w:rPr>
                <w:rFonts w:ascii="Cambria" w:hAnsi="Cambria"/>
                <w:b/>
              </w:rPr>
            </w:pPr>
            <w:r w:rsidRPr="001663F0">
              <w:rPr>
                <w:rFonts w:ascii="Cambria" w:hAnsi="Cambria"/>
                <w:b/>
              </w:rPr>
              <w:t>E-mail:</w:t>
            </w:r>
          </w:p>
        </w:tc>
        <w:tc>
          <w:tcPr>
            <w:tcW w:w="3517" w:type="pct"/>
          </w:tcPr>
          <w:p w14:paraId="75BC0164"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070DDD0" w14:textId="77777777" w:rsidTr="00057D95">
        <w:tc>
          <w:tcPr>
            <w:tcW w:w="1483" w:type="pct"/>
          </w:tcPr>
          <w:p w14:paraId="15DFE13F" w14:textId="77777777" w:rsidR="00BA49B8" w:rsidRPr="001663F0" w:rsidRDefault="00BA49B8" w:rsidP="00057D95">
            <w:pPr>
              <w:keepNext/>
              <w:spacing w:before="0"/>
              <w:rPr>
                <w:rFonts w:ascii="Cambria" w:hAnsi="Cambria"/>
                <w:b/>
              </w:rPr>
            </w:pPr>
            <w:r w:rsidRPr="001663F0">
              <w:rPr>
                <w:rFonts w:ascii="Cambria" w:hAnsi="Cambria"/>
                <w:b/>
              </w:rPr>
              <w:t>Bankovní spojení:</w:t>
            </w:r>
          </w:p>
        </w:tc>
        <w:tc>
          <w:tcPr>
            <w:tcW w:w="3517" w:type="pct"/>
          </w:tcPr>
          <w:p w14:paraId="48D0E1BD" w14:textId="77777777" w:rsidR="00BA49B8" w:rsidRPr="001663F0" w:rsidRDefault="00BA49B8" w:rsidP="00057D95">
            <w:pPr>
              <w:spacing w:before="0"/>
              <w:jc w:val="left"/>
              <w:rPr>
                <w:rFonts w:ascii="Cambria" w:hAnsi="Cambria"/>
                <w:highlight w:val="yellow"/>
              </w:rPr>
            </w:pPr>
            <w:r w:rsidRPr="001663F0">
              <w:rPr>
                <w:rFonts w:ascii="Cambria" w:hAnsi="Cambria"/>
                <w:highlight w:val="yellow"/>
              </w:rPr>
              <w:t>„doplní Účastník“</w:t>
            </w:r>
          </w:p>
        </w:tc>
      </w:tr>
    </w:tbl>
    <w:p w14:paraId="3D711117" w14:textId="54FA3959" w:rsidR="00631E2B" w:rsidRPr="001663F0" w:rsidRDefault="00BA49B8" w:rsidP="00631E2B">
      <w:pPr>
        <w:pStyle w:val="Zkladntext"/>
        <w:spacing w:before="137" w:line="360" w:lineRule="auto"/>
        <w:ind w:left="102" w:right="5897"/>
        <w:rPr>
          <w:rFonts w:ascii="Cambria" w:hAnsi="Cambria" w:cstheme="minorHAnsi"/>
          <w:sz w:val="24"/>
          <w:lang w:val="cs-CZ"/>
        </w:rPr>
      </w:pPr>
      <w:r w:rsidRPr="001663F0">
        <w:rPr>
          <w:rFonts w:ascii="Cambria" w:hAnsi="Cambria" w:cstheme="minorHAnsi"/>
          <w:sz w:val="24"/>
          <w:lang w:val="cs-CZ"/>
        </w:rPr>
        <w:t xml:space="preserve"> </w:t>
      </w:r>
      <w:r w:rsidR="00631E2B" w:rsidRPr="001663F0">
        <w:rPr>
          <w:rFonts w:ascii="Cambria" w:hAnsi="Cambria" w:cstheme="minorHAnsi"/>
          <w:sz w:val="24"/>
          <w:lang w:val="cs-CZ"/>
        </w:rPr>
        <w:t>(dále jen „</w:t>
      </w:r>
      <w:r w:rsidR="00631E2B" w:rsidRPr="001663F0">
        <w:rPr>
          <w:rFonts w:ascii="Cambria" w:hAnsi="Cambria" w:cstheme="minorHAnsi"/>
          <w:b/>
          <w:i/>
          <w:sz w:val="24"/>
          <w:lang w:val="cs-CZ"/>
        </w:rPr>
        <w:t>Poskytovatel</w:t>
      </w:r>
      <w:r w:rsidR="00631E2B" w:rsidRPr="001663F0">
        <w:rPr>
          <w:rFonts w:ascii="Cambria" w:hAnsi="Cambria" w:cstheme="minorHAnsi"/>
          <w:sz w:val="24"/>
          <w:lang w:val="cs-CZ"/>
        </w:rPr>
        <w:t>“)</w:t>
      </w:r>
    </w:p>
    <w:p w14:paraId="35A9650A" w14:textId="77777777" w:rsidR="00631E2B" w:rsidRPr="001663F0" w:rsidRDefault="00631E2B" w:rsidP="00631E2B">
      <w:pPr>
        <w:ind w:left="102"/>
        <w:rPr>
          <w:rFonts w:ascii="Cambria" w:hAnsi="Cambria" w:cstheme="minorHAnsi"/>
          <w:sz w:val="24"/>
          <w:szCs w:val="24"/>
        </w:rPr>
      </w:pPr>
      <w:r w:rsidRPr="001663F0">
        <w:rPr>
          <w:rFonts w:ascii="Cambria" w:hAnsi="Cambria" w:cstheme="minorHAnsi"/>
          <w:sz w:val="24"/>
          <w:szCs w:val="24"/>
        </w:rPr>
        <w:t>(dále</w:t>
      </w:r>
      <w:r w:rsidRPr="001663F0">
        <w:rPr>
          <w:rFonts w:ascii="Cambria" w:hAnsi="Cambria" w:cstheme="minorHAnsi"/>
          <w:spacing w:val="-3"/>
          <w:sz w:val="24"/>
          <w:szCs w:val="24"/>
        </w:rPr>
        <w:t xml:space="preserve"> </w:t>
      </w:r>
      <w:r w:rsidRPr="001663F0">
        <w:rPr>
          <w:rFonts w:ascii="Cambria" w:hAnsi="Cambria" w:cstheme="minorHAnsi"/>
          <w:sz w:val="24"/>
          <w:szCs w:val="24"/>
        </w:rPr>
        <w:t>společně</w:t>
      </w:r>
      <w:r w:rsidRPr="001663F0">
        <w:rPr>
          <w:rFonts w:ascii="Cambria" w:hAnsi="Cambria" w:cstheme="minorHAnsi"/>
          <w:spacing w:val="-2"/>
          <w:sz w:val="24"/>
          <w:szCs w:val="24"/>
        </w:rPr>
        <w:t xml:space="preserve"> </w:t>
      </w:r>
      <w:r w:rsidRPr="001663F0">
        <w:rPr>
          <w:rFonts w:ascii="Cambria" w:hAnsi="Cambria" w:cstheme="minorHAnsi"/>
          <w:sz w:val="24"/>
          <w:szCs w:val="24"/>
        </w:rPr>
        <w:t>Objednatel</w:t>
      </w:r>
      <w:r w:rsidRPr="001663F0">
        <w:rPr>
          <w:rFonts w:ascii="Cambria" w:hAnsi="Cambria" w:cstheme="minorHAnsi"/>
          <w:spacing w:val="-1"/>
          <w:sz w:val="24"/>
          <w:szCs w:val="24"/>
        </w:rPr>
        <w:t xml:space="preserve"> </w:t>
      </w:r>
      <w:r w:rsidRPr="001663F0">
        <w:rPr>
          <w:rFonts w:ascii="Cambria" w:hAnsi="Cambria" w:cstheme="minorHAnsi"/>
          <w:sz w:val="24"/>
          <w:szCs w:val="24"/>
        </w:rPr>
        <w:t>a Poskytovatel jako „</w:t>
      </w:r>
      <w:r w:rsidRPr="001663F0">
        <w:rPr>
          <w:rFonts w:ascii="Cambria" w:hAnsi="Cambria" w:cstheme="minorHAnsi"/>
          <w:b/>
          <w:i/>
          <w:sz w:val="24"/>
          <w:szCs w:val="24"/>
        </w:rPr>
        <w:t xml:space="preserve">smluvní </w:t>
      </w:r>
      <w:r w:rsidRPr="001663F0">
        <w:rPr>
          <w:rFonts w:ascii="Cambria" w:hAnsi="Cambria" w:cstheme="minorHAnsi"/>
          <w:b/>
          <w:i/>
          <w:spacing w:val="-2"/>
          <w:sz w:val="24"/>
          <w:szCs w:val="24"/>
        </w:rPr>
        <w:t>strany</w:t>
      </w:r>
      <w:r w:rsidRPr="001663F0">
        <w:rPr>
          <w:rFonts w:ascii="Cambria" w:hAnsi="Cambria" w:cstheme="minorHAnsi"/>
          <w:spacing w:val="-2"/>
          <w:sz w:val="24"/>
          <w:szCs w:val="24"/>
        </w:rPr>
        <w:t>“)</w:t>
      </w:r>
    </w:p>
    <w:p w14:paraId="3E9607A0" w14:textId="77777777" w:rsidR="00631E2B" w:rsidRPr="001663F0" w:rsidRDefault="00631E2B" w:rsidP="00631E2B">
      <w:pPr>
        <w:pStyle w:val="Zkladntext"/>
        <w:rPr>
          <w:rFonts w:ascii="Cambria" w:hAnsi="Cambria"/>
          <w:sz w:val="12"/>
          <w:szCs w:val="16"/>
          <w:lang w:val="cs-CZ"/>
        </w:rPr>
      </w:pPr>
    </w:p>
    <w:p w14:paraId="1CAF5A8C" w14:textId="77777777" w:rsidR="00631E2B" w:rsidRPr="001663F0" w:rsidRDefault="00631E2B" w:rsidP="00631E2B">
      <w:pPr>
        <w:pStyle w:val="Zkladntext"/>
        <w:spacing w:before="52"/>
        <w:rPr>
          <w:rFonts w:ascii="Cambria" w:hAnsi="Cambria"/>
          <w:lang w:val="cs-CZ"/>
        </w:rPr>
      </w:pPr>
    </w:p>
    <w:p w14:paraId="0E316309" w14:textId="6836FD40" w:rsidR="00631E2B" w:rsidRPr="001663F0" w:rsidRDefault="00631E2B" w:rsidP="00631E2B">
      <w:pPr>
        <w:pStyle w:val="Zkladntext"/>
        <w:spacing w:before="1"/>
        <w:ind w:left="102"/>
        <w:rPr>
          <w:rFonts w:ascii="Cambria" w:hAnsi="Cambria"/>
          <w:sz w:val="24"/>
          <w:lang w:val="cs-CZ"/>
        </w:rPr>
      </w:pPr>
      <w:r w:rsidRPr="001663F0">
        <w:rPr>
          <w:rFonts w:ascii="Cambria" w:hAnsi="Cambria"/>
          <w:sz w:val="24"/>
          <w:lang w:val="cs-CZ"/>
        </w:rPr>
        <w:t>uzavřely</w:t>
      </w:r>
      <w:r w:rsidRPr="001663F0">
        <w:rPr>
          <w:rFonts w:ascii="Cambria" w:hAnsi="Cambria"/>
          <w:spacing w:val="66"/>
          <w:sz w:val="24"/>
          <w:lang w:val="cs-CZ"/>
        </w:rPr>
        <w:t xml:space="preserve"> </w:t>
      </w:r>
      <w:r w:rsidRPr="001663F0">
        <w:rPr>
          <w:rFonts w:ascii="Cambria" w:hAnsi="Cambria"/>
          <w:sz w:val="24"/>
          <w:lang w:val="cs-CZ"/>
        </w:rPr>
        <w:t>v</w:t>
      </w:r>
      <w:r w:rsidRPr="001663F0">
        <w:rPr>
          <w:rFonts w:ascii="Cambria" w:hAnsi="Cambria"/>
          <w:spacing w:val="64"/>
          <w:sz w:val="24"/>
          <w:lang w:val="cs-CZ"/>
        </w:rPr>
        <w:t xml:space="preserve"> </w:t>
      </w:r>
      <w:r w:rsidRPr="001663F0">
        <w:rPr>
          <w:rFonts w:ascii="Cambria" w:hAnsi="Cambria"/>
          <w:sz w:val="24"/>
          <w:lang w:val="cs-CZ"/>
        </w:rPr>
        <w:t>souladu</w:t>
      </w:r>
      <w:r w:rsidRPr="001663F0">
        <w:rPr>
          <w:rFonts w:ascii="Cambria" w:hAnsi="Cambria"/>
          <w:spacing w:val="63"/>
          <w:sz w:val="24"/>
          <w:lang w:val="cs-CZ"/>
        </w:rPr>
        <w:t xml:space="preserve"> </w:t>
      </w:r>
      <w:r w:rsidRPr="001663F0">
        <w:rPr>
          <w:rFonts w:ascii="Cambria" w:hAnsi="Cambria"/>
          <w:sz w:val="24"/>
          <w:lang w:val="cs-CZ"/>
        </w:rPr>
        <w:t>s</w:t>
      </w:r>
      <w:r w:rsidRPr="001663F0">
        <w:rPr>
          <w:rFonts w:ascii="Cambria" w:hAnsi="Cambria"/>
          <w:spacing w:val="1"/>
          <w:sz w:val="24"/>
          <w:lang w:val="cs-CZ"/>
        </w:rPr>
        <w:t xml:space="preserve"> </w:t>
      </w:r>
      <w:r w:rsidRPr="001663F0">
        <w:rPr>
          <w:rFonts w:ascii="Cambria" w:hAnsi="Cambria"/>
          <w:sz w:val="24"/>
          <w:lang w:val="cs-CZ"/>
        </w:rPr>
        <w:t>ustanovením</w:t>
      </w:r>
      <w:r w:rsidRPr="001663F0">
        <w:rPr>
          <w:rFonts w:ascii="Cambria" w:hAnsi="Cambria"/>
          <w:spacing w:val="65"/>
          <w:sz w:val="24"/>
          <w:lang w:val="cs-CZ"/>
        </w:rPr>
        <w:t xml:space="preserve"> </w:t>
      </w:r>
      <w:r w:rsidRPr="001663F0">
        <w:rPr>
          <w:rFonts w:ascii="Cambria" w:hAnsi="Cambria"/>
          <w:sz w:val="24"/>
          <w:lang w:val="cs-CZ"/>
        </w:rPr>
        <w:t xml:space="preserve">§ </w:t>
      </w:r>
      <w:r w:rsidRPr="001663F0">
        <w:rPr>
          <w:rFonts w:ascii="Cambria" w:hAnsi="Cambria" w:cs="Times New Roman"/>
          <w:sz w:val="24"/>
          <w:lang w:val="cs-CZ"/>
        </w:rPr>
        <w:t xml:space="preserve">1746 odst. 2 </w:t>
      </w:r>
      <w:r w:rsidRPr="001663F0">
        <w:rPr>
          <w:rFonts w:ascii="Cambria" w:hAnsi="Cambria"/>
          <w:sz w:val="24"/>
          <w:lang w:val="cs-CZ"/>
        </w:rPr>
        <w:t>a násl.</w:t>
      </w:r>
      <w:r w:rsidRPr="001663F0">
        <w:rPr>
          <w:rFonts w:ascii="Cambria" w:hAnsi="Cambria"/>
          <w:spacing w:val="64"/>
          <w:sz w:val="24"/>
          <w:lang w:val="cs-CZ"/>
        </w:rPr>
        <w:t xml:space="preserve"> </w:t>
      </w:r>
      <w:r w:rsidRPr="001663F0">
        <w:rPr>
          <w:rFonts w:ascii="Cambria" w:hAnsi="Cambria"/>
          <w:sz w:val="24"/>
          <w:lang w:val="cs-CZ"/>
        </w:rPr>
        <w:t>zákona</w:t>
      </w:r>
      <w:r w:rsidRPr="001663F0">
        <w:rPr>
          <w:rFonts w:ascii="Cambria" w:hAnsi="Cambria"/>
          <w:spacing w:val="63"/>
          <w:sz w:val="24"/>
          <w:lang w:val="cs-CZ"/>
        </w:rPr>
        <w:t xml:space="preserve"> </w:t>
      </w:r>
      <w:r w:rsidRPr="001663F0">
        <w:rPr>
          <w:rFonts w:ascii="Cambria" w:hAnsi="Cambria"/>
          <w:sz w:val="24"/>
          <w:lang w:val="cs-CZ"/>
        </w:rPr>
        <w:t>č. 89/2012</w:t>
      </w:r>
      <w:r w:rsidRPr="001663F0">
        <w:rPr>
          <w:rFonts w:ascii="Cambria" w:hAnsi="Cambria"/>
          <w:spacing w:val="65"/>
          <w:sz w:val="24"/>
          <w:lang w:val="cs-CZ"/>
        </w:rPr>
        <w:t xml:space="preserve"> </w:t>
      </w:r>
      <w:r w:rsidRPr="001663F0">
        <w:rPr>
          <w:rFonts w:ascii="Cambria" w:hAnsi="Cambria"/>
          <w:spacing w:val="-4"/>
          <w:sz w:val="24"/>
          <w:lang w:val="cs-CZ"/>
        </w:rPr>
        <w:t xml:space="preserve">Sb., </w:t>
      </w:r>
      <w:r w:rsidRPr="001663F0">
        <w:rPr>
          <w:rFonts w:ascii="Cambria" w:hAnsi="Cambria"/>
          <w:sz w:val="24"/>
          <w:lang w:val="cs-CZ"/>
        </w:rPr>
        <w:t>občanského</w:t>
      </w:r>
      <w:r w:rsidRPr="001663F0">
        <w:rPr>
          <w:rFonts w:ascii="Cambria" w:hAnsi="Cambria"/>
          <w:spacing w:val="-11"/>
          <w:sz w:val="24"/>
          <w:lang w:val="cs-CZ"/>
        </w:rPr>
        <w:t xml:space="preserve"> </w:t>
      </w:r>
      <w:r w:rsidRPr="001663F0">
        <w:rPr>
          <w:rFonts w:ascii="Cambria" w:hAnsi="Cambria"/>
          <w:sz w:val="24"/>
          <w:lang w:val="cs-CZ"/>
        </w:rPr>
        <w:t>zákoníku,</w:t>
      </w:r>
      <w:r w:rsidRPr="001663F0">
        <w:rPr>
          <w:rFonts w:ascii="Cambria" w:hAnsi="Cambria"/>
          <w:spacing w:val="-11"/>
          <w:sz w:val="24"/>
          <w:lang w:val="cs-CZ"/>
        </w:rPr>
        <w:t xml:space="preserve"> </w:t>
      </w:r>
      <w:r w:rsidRPr="001663F0">
        <w:rPr>
          <w:rFonts w:ascii="Cambria" w:hAnsi="Cambria"/>
          <w:sz w:val="24"/>
          <w:lang w:val="cs-CZ"/>
        </w:rPr>
        <w:t>ve</w:t>
      </w:r>
      <w:r w:rsidRPr="001663F0">
        <w:rPr>
          <w:rFonts w:ascii="Cambria" w:hAnsi="Cambria"/>
          <w:spacing w:val="-10"/>
          <w:sz w:val="24"/>
          <w:lang w:val="cs-CZ"/>
        </w:rPr>
        <w:t xml:space="preserve"> </w:t>
      </w:r>
      <w:r w:rsidRPr="001663F0">
        <w:rPr>
          <w:rFonts w:ascii="Cambria" w:hAnsi="Cambria"/>
          <w:sz w:val="24"/>
          <w:lang w:val="cs-CZ"/>
        </w:rPr>
        <w:t>znění</w:t>
      </w:r>
      <w:r w:rsidRPr="001663F0">
        <w:rPr>
          <w:rFonts w:ascii="Cambria" w:hAnsi="Cambria"/>
          <w:spacing w:val="-11"/>
          <w:sz w:val="24"/>
          <w:lang w:val="cs-CZ"/>
        </w:rPr>
        <w:t xml:space="preserve"> </w:t>
      </w:r>
      <w:r w:rsidRPr="001663F0">
        <w:rPr>
          <w:rFonts w:ascii="Cambria" w:hAnsi="Cambria"/>
          <w:sz w:val="24"/>
          <w:lang w:val="cs-CZ"/>
        </w:rPr>
        <w:t>pozdějších</w:t>
      </w:r>
      <w:r w:rsidRPr="001663F0">
        <w:rPr>
          <w:rFonts w:ascii="Cambria" w:hAnsi="Cambria"/>
          <w:spacing w:val="-11"/>
          <w:sz w:val="24"/>
          <w:lang w:val="cs-CZ"/>
        </w:rPr>
        <w:t xml:space="preserve"> </w:t>
      </w:r>
      <w:r w:rsidRPr="001663F0">
        <w:rPr>
          <w:rFonts w:ascii="Cambria" w:hAnsi="Cambria"/>
          <w:sz w:val="24"/>
          <w:lang w:val="cs-CZ"/>
        </w:rPr>
        <w:t>předpisů</w:t>
      </w:r>
      <w:r w:rsidRPr="001663F0">
        <w:rPr>
          <w:rFonts w:ascii="Cambria" w:hAnsi="Cambria"/>
          <w:spacing w:val="-10"/>
          <w:sz w:val="24"/>
          <w:lang w:val="cs-CZ"/>
        </w:rPr>
        <w:t xml:space="preserve"> </w:t>
      </w:r>
      <w:r w:rsidRPr="001663F0">
        <w:rPr>
          <w:rFonts w:ascii="Cambria" w:hAnsi="Cambria"/>
          <w:sz w:val="24"/>
          <w:lang w:val="cs-CZ"/>
        </w:rPr>
        <w:t>(dále</w:t>
      </w:r>
      <w:r w:rsidRPr="001663F0">
        <w:rPr>
          <w:rFonts w:ascii="Cambria" w:hAnsi="Cambria"/>
          <w:spacing w:val="-12"/>
          <w:sz w:val="24"/>
          <w:lang w:val="cs-CZ"/>
        </w:rPr>
        <w:t xml:space="preserve"> </w:t>
      </w:r>
      <w:r w:rsidRPr="001663F0">
        <w:rPr>
          <w:rFonts w:ascii="Cambria" w:hAnsi="Cambria"/>
          <w:sz w:val="24"/>
          <w:lang w:val="cs-CZ"/>
        </w:rPr>
        <w:t>jen</w:t>
      </w:r>
      <w:r w:rsidRPr="001663F0">
        <w:rPr>
          <w:rFonts w:ascii="Cambria" w:hAnsi="Cambria"/>
          <w:spacing w:val="-12"/>
          <w:sz w:val="24"/>
          <w:lang w:val="cs-CZ"/>
        </w:rPr>
        <w:t xml:space="preserve"> </w:t>
      </w:r>
      <w:r w:rsidRPr="001663F0">
        <w:rPr>
          <w:rFonts w:ascii="Cambria" w:hAnsi="Cambria"/>
          <w:sz w:val="24"/>
          <w:lang w:val="cs-CZ"/>
        </w:rPr>
        <w:t>„</w:t>
      </w:r>
      <w:r w:rsidRPr="001663F0">
        <w:rPr>
          <w:rFonts w:ascii="Cambria" w:hAnsi="Cambria"/>
          <w:b/>
          <w:i/>
          <w:sz w:val="24"/>
          <w:lang w:val="cs-CZ"/>
        </w:rPr>
        <w:t>občanský</w:t>
      </w:r>
      <w:r w:rsidRPr="001663F0">
        <w:rPr>
          <w:rFonts w:ascii="Cambria" w:hAnsi="Cambria"/>
          <w:b/>
          <w:i/>
          <w:spacing w:val="-12"/>
          <w:sz w:val="24"/>
          <w:lang w:val="cs-CZ"/>
        </w:rPr>
        <w:t xml:space="preserve"> </w:t>
      </w:r>
      <w:r w:rsidRPr="001663F0">
        <w:rPr>
          <w:rFonts w:ascii="Cambria" w:hAnsi="Cambria"/>
          <w:b/>
          <w:i/>
          <w:sz w:val="24"/>
          <w:lang w:val="cs-CZ"/>
        </w:rPr>
        <w:t>zákoník</w:t>
      </w:r>
      <w:r w:rsidRPr="001663F0">
        <w:rPr>
          <w:rFonts w:ascii="Cambria" w:hAnsi="Cambria"/>
          <w:sz w:val="24"/>
          <w:lang w:val="cs-CZ"/>
        </w:rPr>
        <w:t>“) tuto Smlouvu takto:</w:t>
      </w:r>
    </w:p>
    <w:p w14:paraId="5B0B6A72" w14:textId="424BCD37" w:rsidR="00E04915" w:rsidRPr="001663F0" w:rsidRDefault="00BA49B8" w:rsidP="00AD2AF8">
      <w:pPr>
        <w:pStyle w:val="StyleHeading1Latin11pt"/>
        <w:numPr>
          <w:ilvl w:val="0"/>
          <w:numId w:val="2"/>
        </w:numPr>
        <w:jc w:val="both"/>
        <w:rPr>
          <w:rFonts w:ascii="Cambria" w:hAnsi="Cambria"/>
        </w:rPr>
      </w:pPr>
      <w:r w:rsidRPr="001663F0">
        <w:rPr>
          <w:rFonts w:ascii="Cambria" w:hAnsi="Cambria"/>
        </w:rPr>
        <w:t>PROHLÁŠENÍ STRAN</w:t>
      </w:r>
    </w:p>
    <w:p w14:paraId="4A277B83" w14:textId="77777777" w:rsidR="00E04915"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ve smyslu § 4b) zákona č. 159/2006 Sb., o střetu zájmů, ve znění pozdějších předpisů (dále jen „</w:t>
      </w:r>
      <w:r w:rsidRPr="001663F0">
        <w:rPr>
          <w:rFonts w:ascii="Cambria" w:hAnsi="Cambria" w:cs="Times New Roman"/>
          <w:b/>
          <w:i/>
          <w:sz w:val="24"/>
          <w:szCs w:val="24"/>
        </w:rPr>
        <w:t>zákon o střetu zájmů</w:t>
      </w:r>
      <w:r w:rsidRPr="001663F0">
        <w:rPr>
          <w:rFonts w:ascii="Cambria" w:hAnsi="Cambria" w:cs="Times New Roman"/>
          <w:sz w:val="24"/>
          <w:szCs w:val="24"/>
        </w:rPr>
        <w:t>“), není a ani jeho poddodavatelé</w:t>
      </w:r>
      <w:r w:rsidRPr="001663F0">
        <w:rPr>
          <w:rFonts w:ascii="Cambria" w:hAnsi="Cambria" w:cs="Times New Roman"/>
          <w:spacing w:val="-1"/>
          <w:sz w:val="24"/>
          <w:szCs w:val="24"/>
        </w:rPr>
        <w:t xml:space="preserve"> </w:t>
      </w:r>
      <w:r w:rsidRPr="001663F0">
        <w:rPr>
          <w:rFonts w:ascii="Cambria" w:hAnsi="Cambria" w:cs="Times New Roman"/>
          <w:sz w:val="24"/>
          <w:szCs w:val="24"/>
        </w:rPr>
        <w:t>nejsou obchodní společností, ve</w:t>
      </w:r>
      <w:r w:rsidRPr="001663F0">
        <w:rPr>
          <w:rFonts w:ascii="Cambria" w:hAnsi="Cambria" w:cs="Times New Roman"/>
          <w:spacing w:val="-1"/>
          <w:sz w:val="24"/>
          <w:szCs w:val="24"/>
        </w:rPr>
        <w:t xml:space="preserve"> </w:t>
      </w:r>
      <w:r w:rsidRPr="001663F0">
        <w:rPr>
          <w:rFonts w:ascii="Cambria" w:hAnsi="Cambria" w:cs="Times New Roman"/>
          <w:sz w:val="24"/>
          <w:szCs w:val="24"/>
        </w:rPr>
        <w:t>které</w:t>
      </w:r>
      <w:r w:rsidRPr="001663F0">
        <w:rPr>
          <w:rFonts w:ascii="Cambria" w:hAnsi="Cambria" w:cs="Times New Roman"/>
          <w:spacing w:val="-2"/>
          <w:sz w:val="24"/>
          <w:szCs w:val="24"/>
        </w:rPr>
        <w:t xml:space="preserve"> </w:t>
      </w:r>
      <w:r w:rsidRPr="001663F0">
        <w:rPr>
          <w:rFonts w:ascii="Cambria" w:hAnsi="Cambria" w:cs="Times New Roman"/>
          <w:sz w:val="24"/>
          <w:szCs w:val="24"/>
        </w:rPr>
        <w:t>veřejný funkcionář</w:t>
      </w:r>
      <w:r w:rsidRPr="001663F0">
        <w:rPr>
          <w:rFonts w:ascii="Cambria" w:hAnsi="Cambria" w:cs="Times New Roman"/>
          <w:spacing w:val="-1"/>
          <w:sz w:val="24"/>
          <w:szCs w:val="24"/>
        </w:rPr>
        <w:t xml:space="preserve"> </w:t>
      </w:r>
      <w:r w:rsidRPr="001663F0">
        <w:rPr>
          <w:rFonts w:ascii="Cambria" w:hAnsi="Cambria" w:cs="Times New Roman"/>
          <w:sz w:val="24"/>
          <w:szCs w:val="24"/>
        </w:rPr>
        <w:t>uvedený v § 2 odst. 1 písm. c) zákona o střetu zájmů nebo jím ovládaná osoba, vlastní podíl představující alespoň 25% účasti společníka v obchodní společnosti.</w:t>
      </w:r>
      <w:r w:rsidRPr="001663F0">
        <w:rPr>
          <w:rFonts w:ascii="Cambria" w:hAnsi="Cambria"/>
          <w:sz w:val="24"/>
        </w:rPr>
        <w:t xml:space="preserve"> Nesplnění povinností </w:t>
      </w:r>
      <w:r w:rsidRPr="001663F0">
        <w:rPr>
          <w:rFonts w:ascii="Cambria" w:hAnsi="Cambria" w:cs="Times New Roman"/>
          <w:sz w:val="24"/>
          <w:szCs w:val="24"/>
        </w:rPr>
        <w:t xml:space="preserve">Poskytovatele </w:t>
      </w:r>
      <w:r w:rsidRPr="001663F0">
        <w:rPr>
          <w:rFonts w:ascii="Cambria" w:hAnsi="Cambria"/>
          <w:sz w:val="24"/>
        </w:rPr>
        <w:t>dle tohoto ustanovení Smlouvy se považuje za podstatné porušení Smlouvy.</w:t>
      </w:r>
    </w:p>
    <w:p w14:paraId="684E7509" w14:textId="6C2AB27B" w:rsidR="00781D12"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se na něj, jeho poddodavatele a ani na jím nabízené plnění nevztahují sankce EU a že on ani jeho poddodavatel (poddodavatelé) není osobou, subjektem či orgánem uvedeným na sankčním seznamu EU, nebo osobu, subjektem či orgánem, na které se vztahuje zákaz zadat nebo dále plnit veřejnou zakázku (čl.5k Nařízení Rady (EU) č. 2022/576 ze dne 8.4.2022, kterým se mění Nařízení (EU) č. 833/2014, o omezujících opatřeních vzhledem k činnostem Ruska, destabilizujícím situaci na Ukrajině).</w:t>
      </w:r>
    </w:p>
    <w:p w14:paraId="05452CB8" w14:textId="3E52C297" w:rsidR="00781D12" w:rsidRPr="001663F0" w:rsidRDefault="00BA49B8" w:rsidP="00AD2AF8">
      <w:pPr>
        <w:pStyle w:val="StyleHeading1Latin11pt"/>
        <w:numPr>
          <w:ilvl w:val="0"/>
          <w:numId w:val="2"/>
        </w:numPr>
        <w:tabs>
          <w:tab w:val="num" w:pos="680"/>
        </w:tabs>
        <w:jc w:val="both"/>
        <w:rPr>
          <w:rFonts w:ascii="Cambria" w:hAnsi="Cambria"/>
        </w:rPr>
      </w:pPr>
      <w:r w:rsidRPr="001663F0">
        <w:rPr>
          <w:rFonts w:ascii="Cambria" w:hAnsi="Cambria"/>
        </w:rPr>
        <w:t>ÚVODNÍ USTANOVENÍ</w:t>
      </w:r>
    </w:p>
    <w:p w14:paraId="49D139DA" w14:textId="609537EC" w:rsidR="00781D12" w:rsidRPr="001663F0" w:rsidRDefault="00543F3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to Smlouva o poskytování servisních služeb.</w:t>
      </w:r>
      <w:r w:rsidR="00BA49B8" w:rsidRPr="001663F0">
        <w:rPr>
          <w:rFonts w:ascii="Cambria" w:hAnsi="Cambria"/>
        </w:rPr>
        <w:t xml:space="preserve"> </w:t>
      </w:r>
      <w:r w:rsidR="00BA49B8" w:rsidRPr="001663F0">
        <w:rPr>
          <w:rFonts w:ascii="Cambria" w:hAnsi="Cambria" w:cs="Times New Roman"/>
          <w:sz w:val="24"/>
        </w:rPr>
        <w:t>Smlouva je uzavírána na základě zadávacího řízení veřejné zakázky s názvem “Dodávky a služby pro zlepšení kyberbezpečnosti</w:t>
      </w:r>
      <w:r w:rsidR="009A2697">
        <w:rPr>
          <w:rFonts w:ascii="Cambria" w:hAnsi="Cambria" w:cs="Times New Roman"/>
          <w:sz w:val="24"/>
        </w:rPr>
        <w:t xml:space="preserve"> IS</w:t>
      </w:r>
      <w:r w:rsidR="00BA49B8" w:rsidRPr="001663F0">
        <w:rPr>
          <w:rFonts w:ascii="Cambria" w:hAnsi="Cambria" w:cs="Times New Roman"/>
          <w:sz w:val="24"/>
        </w:rPr>
        <w:t xml:space="preserve"> v Nemocnici Vyškov“, </w:t>
      </w:r>
      <w:r w:rsidR="00104287" w:rsidRPr="001663F0">
        <w:rPr>
          <w:rFonts w:ascii="Cambria" w:hAnsi="Cambria" w:cs="Times New Roman"/>
          <w:sz w:val="24"/>
        </w:rPr>
        <w:t xml:space="preserve">Část </w:t>
      </w:r>
      <w:r w:rsidR="00AC5607">
        <w:rPr>
          <w:rFonts w:ascii="Cambria" w:hAnsi="Cambria" w:cs="Times New Roman"/>
          <w:sz w:val="24"/>
        </w:rPr>
        <w:t>5</w:t>
      </w:r>
      <w:r w:rsidR="00BA49B8" w:rsidRPr="001663F0">
        <w:rPr>
          <w:rFonts w:ascii="Cambria" w:hAnsi="Cambria" w:cs="Times New Roman"/>
          <w:sz w:val="24"/>
        </w:rPr>
        <w:t xml:space="preserve"> – </w:t>
      </w:r>
      <w:r w:rsidR="00AC5607">
        <w:rPr>
          <w:rFonts w:ascii="Cambria" w:hAnsi="Cambria" w:cs="Times New Roman"/>
          <w:sz w:val="24"/>
        </w:rPr>
        <w:t>Dodávka a implementace řešení pro řízení identit, autentizace a správy účtů</w:t>
      </w:r>
      <w:r w:rsidR="00BA49B8" w:rsidRPr="001663F0">
        <w:rPr>
          <w:rFonts w:ascii="Cambria" w:hAnsi="Cambria" w:cs="Times New Roman"/>
          <w:sz w:val="24"/>
        </w:rPr>
        <w:t>, zadávané Objednatelem jako zadavatelem podle zákona č. 134/2016 Sb., o zadávání veřejných zakázek, ve znění pozdějších předpisů (dále jen „veřejná zakázka“). Na základě tohoto zadávacího řízení byla pro plnění veřejné zakázky vybrána nabídka Zhotovitele (kritérium hodnocení – nejnižší nabídková cena).</w:t>
      </w:r>
    </w:p>
    <w:p w14:paraId="7AA54412" w14:textId="27C2C3A4"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Poskytovatel je podnikatelem v oblasti poskytování IT služeb</w:t>
      </w:r>
      <w:r w:rsidR="007D371E">
        <w:rPr>
          <w:rFonts w:ascii="Cambria" w:hAnsi="Cambria" w:cs="Times New Roman"/>
          <w:sz w:val="24"/>
        </w:rPr>
        <w:t xml:space="preserve"> a technologií</w:t>
      </w:r>
      <w:r w:rsidRPr="001663F0">
        <w:rPr>
          <w:rFonts w:ascii="Cambria" w:hAnsi="Cambria" w:cs="Times New Roman"/>
          <w:sz w:val="24"/>
        </w:rPr>
        <w:t xml:space="preserve"> a prohlašuje, že je schopen Objednateli </w:t>
      </w:r>
      <w:r w:rsidR="002B5DDC">
        <w:rPr>
          <w:rFonts w:ascii="Cambria" w:hAnsi="Cambria" w:cs="Times New Roman"/>
          <w:sz w:val="24"/>
        </w:rPr>
        <w:t>poskytnout</w:t>
      </w:r>
      <w:r w:rsidRPr="001663F0">
        <w:rPr>
          <w:rFonts w:ascii="Cambria" w:hAnsi="Cambria" w:cs="Times New Roman"/>
          <w:sz w:val="24"/>
        </w:rPr>
        <w:t xml:space="preserve"> plnění blíže specifikované v této Smlouvě.</w:t>
      </w:r>
    </w:p>
    <w:p w14:paraId="31316B9D"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0" w:name="_bookmark0"/>
      <w:bookmarkStart w:id="1" w:name="_Ref99112326"/>
      <w:bookmarkEnd w:id="0"/>
      <w:r w:rsidRPr="001663F0">
        <w:rPr>
          <w:rFonts w:ascii="Cambria" w:hAnsi="Cambria" w:cs="Times New Roman"/>
          <w:sz w:val="24"/>
        </w:rPr>
        <w:t>Účelem této Smlouvy je určit podmínky a rozsah služeb, které Poskytovatel bude poskytovat Objednateli.</w:t>
      </w:r>
    </w:p>
    <w:p w14:paraId="4FFA304A"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Smluvní strany se zavazují poskytovat si navzájem součinnost vyplývající z této Smlouvy, nezbytnou pro řádné plnění povinností vyplývajících z této Smlouvy. Smluvní strany se zejména zavazují informovat se bez zbytečného odkladu o všech skutečnostech a okolnostech, které mají nebo mohou mít vliv na řádné plnění povinností Smluvních stran dle této Smlouvy.</w:t>
      </w:r>
      <w:bookmarkEnd w:id="1"/>
    </w:p>
    <w:p w14:paraId="0379C0A3" w14:textId="0BADA1D3" w:rsidR="000113E7" w:rsidRPr="001663F0" w:rsidRDefault="00756750" w:rsidP="00AD2AF8">
      <w:pPr>
        <w:pStyle w:val="StyleHeading1Latin11pt"/>
        <w:numPr>
          <w:ilvl w:val="0"/>
          <w:numId w:val="2"/>
        </w:numPr>
        <w:tabs>
          <w:tab w:val="num" w:pos="680"/>
        </w:tabs>
        <w:jc w:val="both"/>
        <w:rPr>
          <w:rFonts w:ascii="Cambria" w:hAnsi="Cambria"/>
        </w:rPr>
      </w:pPr>
      <w:r w:rsidRPr="001663F0">
        <w:rPr>
          <w:rFonts w:ascii="Cambria" w:hAnsi="Cambria"/>
        </w:rPr>
        <w:t>Předmět Smlouvy</w:t>
      </w:r>
    </w:p>
    <w:p w14:paraId="70DFF020" w14:textId="587271A9" w:rsidR="00822234" w:rsidRDefault="007431EC"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Předmětem plnění této Smlouvy je</w:t>
      </w:r>
      <w:r w:rsidR="001E27F3" w:rsidRPr="001663F0">
        <w:rPr>
          <w:rFonts w:ascii="Cambria" w:hAnsi="Cambria" w:cs="Times New Roman"/>
          <w:sz w:val="24"/>
        </w:rPr>
        <w:t xml:space="preserve"> </w:t>
      </w:r>
      <w:r w:rsidR="000113E7" w:rsidRPr="001663F0">
        <w:rPr>
          <w:rFonts w:ascii="Cambria" w:hAnsi="Cambria" w:cs="Times New Roman"/>
          <w:sz w:val="24"/>
        </w:rPr>
        <w:t xml:space="preserve">poskytování </w:t>
      </w:r>
      <w:r w:rsidRPr="001663F0">
        <w:rPr>
          <w:rFonts w:ascii="Cambria" w:hAnsi="Cambria" w:cs="Times New Roman"/>
          <w:sz w:val="24"/>
        </w:rPr>
        <w:t xml:space="preserve">provozní </w:t>
      </w:r>
      <w:r w:rsidR="000113E7" w:rsidRPr="001663F0">
        <w:rPr>
          <w:rFonts w:ascii="Cambria" w:hAnsi="Cambria" w:cs="Times New Roman"/>
          <w:sz w:val="24"/>
        </w:rPr>
        <w:t>podpory</w:t>
      </w:r>
      <w:r w:rsidR="001E27F3" w:rsidRPr="001663F0">
        <w:rPr>
          <w:rFonts w:ascii="Cambria" w:hAnsi="Cambria" w:cs="Times New Roman"/>
          <w:sz w:val="24"/>
        </w:rPr>
        <w:t xml:space="preserve"> </w:t>
      </w:r>
      <w:r w:rsidRPr="001663F0">
        <w:rPr>
          <w:rFonts w:ascii="Cambria" w:hAnsi="Cambria" w:cs="Times New Roman"/>
          <w:sz w:val="24"/>
        </w:rPr>
        <w:t>a servisních služeb k</w:t>
      </w:r>
      <w:r w:rsidR="005E0AB8" w:rsidRPr="001663F0">
        <w:rPr>
          <w:rFonts w:ascii="Cambria" w:hAnsi="Cambria" w:cs="Times New Roman"/>
          <w:sz w:val="24"/>
        </w:rPr>
        <w:t xml:space="preserve"> předmětu plnění </w:t>
      </w:r>
      <w:r w:rsidR="00104287" w:rsidRPr="001663F0">
        <w:rPr>
          <w:rFonts w:ascii="Cambria" w:hAnsi="Cambria" w:cs="Times New Roman"/>
          <w:sz w:val="24"/>
        </w:rPr>
        <w:t xml:space="preserve">Části </w:t>
      </w:r>
      <w:r w:rsidR="00AC5607">
        <w:rPr>
          <w:rFonts w:ascii="Cambria" w:hAnsi="Cambria" w:cs="Times New Roman"/>
          <w:sz w:val="24"/>
        </w:rPr>
        <w:t>5</w:t>
      </w:r>
      <w:r w:rsidR="005E0AB8" w:rsidRPr="001663F0">
        <w:rPr>
          <w:rFonts w:ascii="Cambria" w:hAnsi="Cambria" w:cs="Times New Roman"/>
          <w:sz w:val="24"/>
        </w:rPr>
        <w:t xml:space="preserve"> veřejné zakázky</w:t>
      </w:r>
      <w:r w:rsidR="00FE61F4" w:rsidRPr="001663F0">
        <w:rPr>
          <w:rFonts w:ascii="Cambria" w:hAnsi="Cambria" w:cs="Times New Roman"/>
          <w:sz w:val="24"/>
        </w:rPr>
        <w:t xml:space="preserve">, vytvořeným či dodaným Poskytovatelem Objednateli v rámci plnění </w:t>
      </w:r>
      <w:r w:rsidR="005E0AB8" w:rsidRPr="001663F0">
        <w:rPr>
          <w:rFonts w:ascii="Cambria" w:hAnsi="Cambria" w:cs="Times New Roman"/>
          <w:sz w:val="24"/>
        </w:rPr>
        <w:t>Smlouvy o dílo</w:t>
      </w:r>
      <w:r w:rsidR="009C1AF8">
        <w:rPr>
          <w:rFonts w:ascii="Cambria" w:hAnsi="Cambria" w:cs="Times New Roman"/>
          <w:sz w:val="24"/>
        </w:rPr>
        <w:t xml:space="preserve"> (dále jen „Hlavní smlouva“)</w:t>
      </w:r>
      <w:r w:rsidR="005E0AB8" w:rsidRPr="001663F0">
        <w:rPr>
          <w:rFonts w:ascii="Cambria" w:hAnsi="Cambria" w:cs="Times New Roman"/>
          <w:sz w:val="24"/>
        </w:rPr>
        <w:t xml:space="preserve">, která byla uzavřena s Poskytovatelem za účelem poskytnutí plnění </w:t>
      </w:r>
      <w:r w:rsidR="00104287" w:rsidRPr="001663F0">
        <w:rPr>
          <w:rFonts w:ascii="Cambria" w:hAnsi="Cambria" w:cs="Times New Roman"/>
          <w:sz w:val="24"/>
        </w:rPr>
        <w:t xml:space="preserve">Části </w:t>
      </w:r>
      <w:r w:rsidR="00AC5607">
        <w:rPr>
          <w:rFonts w:ascii="Cambria" w:hAnsi="Cambria" w:cs="Times New Roman"/>
          <w:sz w:val="24"/>
        </w:rPr>
        <w:t>5</w:t>
      </w:r>
      <w:r w:rsidR="005E0AB8" w:rsidRPr="001663F0">
        <w:rPr>
          <w:rFonts w:ascii="Cambria" w:hAnsi="Cambria" w:cs="Times New Roman"/>
          <w:sz w:val="24"/>
        </w:rPr>
        <w:t xml:space="preserve"> veřejné zakázky</w:t>
      </w:r>
      <w:r w:rsidR="00B26CB5" w:rsidRPr="001663F0">
        <w:rPr>
          <w:rFonts w:ascii="Cambria" w:hAnsi="Cambria" w:cs="Times New Roman"/>
          <w:sz w:val="24"/>
        </w:rPr>
        <w:t xml:space="preserve"> (dále jen „</w:t>
      </w:r>
      <w:r w:rsidR="00B26CB5" w:rsidRPr="001663F0">
        <w:rPr>
          <w:rFonts w:ascii="Cambria" w:hAnsi="Cambria" w:cs="Times New Roman"/>
          <w:b/>
          <w:bCs/>
          <w:i/>
          <w:iCs/>
          <w:sz w:val="24"/>
          <w:szCs w:val="24"/>
        </w:rPr>
        <w:t>Podporovaný produkt</w:t>
      </w:r>
      <w:r w:rsidR="00B26CB5" w:rsidRPr="001663F0">
        <w:rPr>
          <w:rFonts w:ascii="Cambria" w:hAnsi="Cambria" w:cs="Times New Roman"/>
          <w:sz w:val="24"/>
          <w:szCs w:val="24"/>
        </w:rPr>
        <w:t>“)</w:t>
      </w:r>
      <w:r w:rsidRPr="001663F0">
        <w:rPr>
          <w:rFonts w:ascii="Cambria" w:hAnsi="Cambria" w:cs="Times New Roman"/>
          <w:sz w:val="24"/>
        </w:rPr>
        <w:t xml:space="preserve">, který je určen pro </w:t>
      </w:r>
      <w:r w:rsidR="005E0AB8" w:rsidRPr="001663F0">
        <w:rPr>
          <w:rFonts w:ascii="Cambria" w:hAnsi="Cambria" w:cs="Times New Roman"/>
          <w:sz w:val="24"/>
        </w:rPr>
        <w:t>potřeby Objednatele</w:t>
      </w:r>
      <w:r w:rsidR="000568E6" w:rsidRPr="001663F0">
        <w:rPr>
          <w:rFonts w:ascii="Cambria" w:hAnsi="Cambria" w:cs="Times New Roman"/>
          <w:sz w:val="24"/>
        </w:rPr>
        <w:t xml:space="preserve"> </w:t>
      </w:r>
      <w:r w:rsidR="000113E7" w:rsidRPr="001663F0">
        <w:rPr>
          <w:rFonts w:ascii="Cambria" w:hAnsi="Cambria" w:cs="Times New Roman"/>
          <w:sz w:val="24"/>
        </w:rPr>
        <w:t xml:space="preserve">(dále </w:t>
      </w:r>
      <w:r w:rsidR="001E27F3" w:rsidRPr="001663F0">
        <w:rPr>
          <w:rFonts w:ascii="Cambria" w:hAnsi="Cambria" w:cs="Times New Roman"/>
          <w:sz w:val="24"/>
        </w:rPr>
        <w:t>jen</w:t>
      </w:r>
      <w:r w:rsidR="000113E7" w:rsidRPr="001663F0">
        <w:rPr>
          <w:rFonts w:ascii="Cambria" w:hAnsi="Cambria" w:cs="Times New Roman"/>
          <w:sz w:val="24"/>
        </w:rPr>
        <w:t xml:space="preserve"> „</w:t>
      </w:r>
      <w:r w:rsidR="000113E7" w:rsidRPr="001663F0">
        <w:rPr>
          <w:rFonts w:ascii="Cambria" w:hAnsi="Cambria" w:cs="Times New Roman"/>
          <w:b/>
          <w:bCs/>
          <w:i/>
          <w:iCs/>
          <w:sz w:val="24"/>
        </w:rPr>
        <w:t>Servisní služby</w:t>
      </w:r>
      <w:r w:rsidR="000113E7" w:rsidRPr="001663F0">
        <w:rPr>
          <w:rFonts w:ascii="Cambria" w:hAnsi="Cambria" w:cs="Times New Roman"/>
          <w:sz w:val="24"/>
        </w:rPr>
        <w:t>“</w:t>
      </w:r>
      <w:r w:rsidR="00CE6056" w:rsidRPr="001663F0">
        <w:rPr>
          <w:rFonts w:ascii="Cambria" w:hAnsi="Cambria" w:cs="Times New Roman"/>
          <w:sz w:val="24"/>
        </w:rPr>
        <w:t xml:space="preserve"> nebo „</w:t>
      </w:r>
      <w:r w:rsidR="00CE6056" w:rsidRPr="001663F0">
        <w:rPr>
          <w:rFonts w:ascii="Cambria" w:hAnsi="Cambria" w:cs="Times New Roman"/>
          <w:b/>
          <w:bCs/>
          <w:i/>
          <w:iCs/>
          <w:sz w:val="24"/>
        </w:rPr>
        <w:t>Předmět plnění</w:t>
      </w:r>
      <w:r w:rsidR="00CE6056" w:rsidRPr="001663F0">
        <w:rPr>
          <w:rFonts w:ascii="Cambria" w:hAnsi="Cambria" w:cs="Times New Roman"/>
          <w:sz w:val="24"/>
        </w:rPr>
        <w:t>“</w:t>
      </w:r>
      <w:r w:rsidR="000113E7" w:rsidRPr="001663F0">
        <w:rPr>
          <w:rFonts w:ascii="Cambria" w:hAnsi="Cambria" w:cs="Times New Roman"/>
          <w:sz w:val="24"/>
        </w:rPr>
        <w:t>)</w:t>
      </w:r>
      <w:r w:rsidRPr="001663F0">
        <w:rPr>
          <w:rFonts w:ascii="Cambria" w:hAnsi="Cambria" w:cs="Times New Roman"/>
          <w:sz w:val="24"/>
        </w:rPr>
        <w:t>.</w:t>
      </w:r>
    </w:p>
    <w:p w14:paraId="397F4AA5" w14:textId="77777777" w:rsidR="00822234" w:rsidRDefault="00822234">
      <w:pPr>
        <w:spacing w:before="0" w:after="160" w:line="259" w:lineRule="auto"/>
        <w:jc w:val="left"/>
        <w:rPr>
          <w:rFonts w:ascii="Cambria" w:hAnsi="Cambria" w:cs="Times New Roman"/>
          <w:sz w:val="24"/>
        </w:rPr>
      </w:pPr>
      <w:r>
        <w:rPr>
          <w:rFonts w:ascii="Cambria" w:hAnsi="Cambria" w:cs="Times New Roman"/>
          <w:sz w:val="24"/>
        </w:rPr>
        <w:br w:type="page"/>
      </w:r>
    </w:p>
    <w:p w14:paraId="5A0BDD55" w14:textId="0F712F3C" w:rsidR="000113E7" w:rsidRPr="001663F0" w:rsidRDefault="00426F77"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S</w:t>
      </w:r>
      <w:r w:rsidR="003E4E31" w:rsidRPr="001663F0">
        <w:rPr>
          <w:rFonts w:ascii="Cambria" w:hAnsi="Cambria" w:cs="Times New Roman"/>
          <w:sz w:val="24"/>
        </w:rPr>
        <w:t>ervisní s</w:t>
      </w:r>
      <w:r w:rsidRPr="001663F0">
        <w:rPr>
          <w:rFonts w:ascii="Cambria" w:hAnsi="Cambria" w:cs="Times New Roman"/>
          <w:sz w:val="24"/>
        </w:rPr>
        <w:t xml:space="preserve">lužby </w:t>
      </w:r>
      <w:r w:rsidR="000113E7" w:rsidRPr="001663F0">
        <w:rPr>
          <w:rFonts w:ascii="Cambria" w:hAnsi="Cambria" w:cs="Times New Roman"/>
          <w:sz w:val="24"/>
        </w:rPr>
        <w:t>sestáv</w:t>
      </w:r>
      <w:r w:rsidRPr="001663F0">
        <w:rPr>
          <w:rFonts w:ascii="Cambria" w:hAnsi="Cambria" w:cs="Times New Roman"/>
          <w:sz w:val="24"/>
        </w:rPr>
        <w:t>ají</w:t>
      </w:r>
      <w:r w:rsidR="004E5C0E" w:rsidRPr="001663F0">
        <w:rPr>
          <w:rFonts w:ascii="Cambria" w:hAnsi="Cambria" w:cs="Times New Roman"/>
          <w:sz w:val="24"/>
        </w:rPr>
        <w:t xml:space="preserve"> z následujících činností</w:t>
      </w:r>
      <w:r w:rsidR="000113E7" w:rsidRPr="001663F0">
        <w:rPr>
          <w:rFonts w:ascii="Cambria" w:hAnsi="Cambria" w:cs="Times New Roman"/>
          <w:sz w:val="24"/>
        </w:rPr>
        <w:t>:</w:t>
      </w:r>
    </w:p>
    <w:p w14:paraId="37EB0035" w14:textId="2FD10CD9" w:rsidR="000568E6"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správ</w:t>
      </w:r>
      <w:r w:rsidR="00B26CB5" w:rsidRPr="001663F0">
        <w:rPr>
          <w:rFonts w:ascii="Cambria" w:hAnsi="Cambria" w:cs="Times New Roman"/>
          <w:sz w:val="24"/>
          <w:szCs w:val="24"/>
        </w:rPr>
        <w:t>a</w:t>
      </w:r>
      <w:r w:rsidRPr="001663F0">
        <w:rPr>
          <w:rFonts w:ascii="Cambria" w:hAnsi="Cambria" w:cs="Times New Roman"/>
          <w:sz w:val="24"/>
          <w:szCs w:val="24"/>
        </w:rPr>
        <w:t xml:space="preserve"> Podporovaného produktu, zejména jeho běžn</w:t>
      </w:r>
      <w:r w:rsidR="00B26CB5" w:rsidRPr="001663F0">
        <w:rPr>
          <w:rFonts w:ascii="Cambria" w:hAnsi="Cambria" w:cs="Times New Roman"/>
          <w:sz w:val="24"/>
          <w:szCs w:val="24"/>
        </w:rPr>
        <w:t>á</w:t>
      </w:r>
      <w:r w:rsidRPr="001663F0">
        <w:rPr>
          <w:rFonts w:ascii="Cambria" w:hAnsi="Cambria" w:cs="Times New Roman"/>
          <w:sz w:val="24"/>
          <w:szCs w:val="24"/>
        </w:rPr>
        <w:t xml:space="preserve"> údržb</w:t>
      </w:r>
      <w:r w:rsidR="00B26CB5" w:rsidRPr="001663F0">
        <w:rPr>
          <w:rFonts w:ascii="Cambria" w:hAnsi="Cambria" w:cs="Times New Roman"/>
          <w:sz w:val="24"/>
          <w:szCs w:val="24"/>
        </w:rPr>
        <w:t>a</w:t>
      </w:r>
      <w:r w:rsidRPr="001663F0">
        <w:rPr>
          <w:rFonts w:ascii="Cambria" w:hAnsi="Cambria" w:cs="Times New Roman"/>
          <w:sz w:val="24"/>
          <w:szCs w:val="24"/>
        </w:rPr>
        <w:t>, řešení závad, poruch a nestandardních stavů (dále jen „</w:t>
      </w:r>
      <w:r w:rsidRPr="001663F0">
        <w:rPr>
          <w:rFonts w:ascii="Cambria" w:hAnsi="Cambria" w:cs="Times New Roman"/>
          <w:b/>
          <w:bCs/>
          <w:i/>
          <w:iCs/>
          <w:sz w:val="24"/>
          <w:szCs w:val="24"/>
        </w:rPr>
        <w:t>Chyby</w:t>
      </w:r>
      <w:r w:rsidRPr="001663F0">
        <w:rPr>
          <w:rFonts w:ascii="Cambria" w:hAnsi="Cambria" w:cs="Times New Roman"/>
          <w:sz w:val="24"/>
          <w:szCs w:val="24"/>
        </w:rPr>
        <w:t>“),</w:t>
      </w:r>
    </w:p>
    <w:p w14:paraId="55D24FE6" w14:textId="00500153" w:rsidR="000A5E84" w:rsidRPr="001663F0" w:rsidRDefault="000A5E84" w:rsidP="00AD2AF8">
      <w:pPr>
        <w:pStyle w:val="Odstavecseseznamem"/>
        <w:numPr>
          <w:ilvl w:val="0"/>
          <w:numId w:val="5"/>
        </w:numPr>
        <w:spacing w:before="0" w:after="60"/>
        <w:ind w:left="1276" w:hanging="425"/>
        <w:rPr>
          <w:rFonts w:ascii="Cambria" w:hAnsi="Cambria" w:cs="Times New Roman"/>
          <w:sz w:val="24"/>
          <w:szCs w:val="24"/>
        </w:rPr>
      </w:pPr>
      <w:r>
        <w:rPr>
          <w:rFonts w:ascii="Cambria" w:hAnsi="Cambria" w:cs="Times New Roman"/>
          <w:sz w:val="24"/>
          <w:szCs w:val="24"/>
        </w:rPr>
        <w:t>zajišťování chodu Podporovaného produktu v rozsahu jednotlivých hardwarových a jiných hmotných prvků, které Poskytovatel dodal Objednateli v rámci plnění jemu plynoucích závazků z Hlavní smlouvy</w:t>
      </w:r>
    </w:p>
    <w:p w14:paraId="4D73CE77" w14:textId="77777777"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technické podpory Objednatelem předem určeným klíčovým uživatelům při obsluze a užívání Podporovaného produktu, zejména zodpovídání telefonických a písemných dotazů, podávání technických informací o Podporovaném produktu a poskytování asistence klíčovým uživatelům prostřednictvím vzdáleného přístupu,</w:t>
      </w:r>
    </w:p>
    <w:p w14:paraId="6EC48392" w14:textId="315C82C1"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implementa</w:t>
      </w:r>
      <w:r w:rsidR="00B26CB5" w:rsidRPr="001663F0">
        <w:rPr>
          <w:rFonts w:ascii="Cambria" w:hAnsi="Cambria" w:cs="Times New Roman"/>
          <w:sz w:val="24"/>
          <w:szCs w:val="24"/>
        </w:rPr>
        <w:t>ce</w:t>
      </w:r>
      <w:r w:rsidRPr="001663F0">
        <w:rPr>
          <w:rFonts w:ascii="Cambria" w:hAnsi="Cambria" w:cs="Times New Roman"/>
          <w:sz w:val="24"/>
          <w:szCs w:val="24"/>
        </w:rPr>
        <w:t xml:space="preserve"> opravených verzí Podporovaného produktu a dodávka upravené související dokumentace a</w:t>
      </w:r>
    </w:p>
    <w:p w14:paraId="1DF7B0BC" w14:textId="500E2FAF" w:rsidR="009C1AF8" w:rsidRPr="000A5E84" w:rsidRDefault="000568E6" w:rsidP="000A5E84">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součinnosti při integraci Podporovaného produktu se systémy Objednatele</w:t>
      </w:r>
      <w:r w:rsidR="009C1AF8" w:rsidRPr="000A5E84">
        <w:rPr>
          <w:rFonts w:ascii="Cambria" w:hAnsi="Cambria" w:cs="Times New Roman"/>
          <w:sz w:val="24"/>
          <w:szCs w:val="24"/>
        </w:rPr>
        <w:t>.</w:t>
      </w:r>
    </w:p>
    <w:p w14:paraId="3C36BBFA" w14:textId="608B9E70" w:rsidR="00B27A6C" w:rsidRPr="001663F0" w:rsidRDefault="00B27A6C"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Bližší parametry Servisních služeb jsou uvedeny v</w:t>
      </w:r>
      <w:r w:rsidR="00602C35" w:rsidRPr="001663F0">
        <w:rPr>
          <w:rFonts w:ascii="Cambria" w:hAnsi="Cambria" w:cs="Times New Roman"/>
          <w:sz w:val="24"/>
        </w:rPr>
        <w:t> Příloze č. 1</w:t>
      </w:r>
      <w:r w:rsidRPr="001663F0">
        <w:rPr>
          <w:rFonts w:ascii="Cambria" w:hAnsi="Cambria" w:cs="Times New Roman"/>
          <w:sz w:val="24"/>
        </w:rPr>
        <w:t xml:space="preserve"> této Smlouvy.</w:t>
      </w:r>
    </w:p>
    <w:p w14:paraId="1A521D76" w14:textId="5223A326"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prohlašuje, že se seznámil s rozsahem a povahou Servisních služeb. Jsou mu známy veškeré technické, kvalitativní a jiné podmínky nezbytné k řádnému plnění této Smlouvy. Poskytovatel prohlašuje, že Předmět plnění není plněním nemožným a pečlivě zvážil všechny možné důsledky uzavření této Smlouvy.</w:t>
      </w:r>
    </w:p>
    <w:p w14:paraId="5B40F8D4" w14:textId="08796318"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bookmarkStart w:id="2" w:name="_Ref33268492"/>
      <w:bookmarkStart w:id="3" w:name="_Ref33544604"/>
      <w:r w:rsidRPr="001663F0">
        <w:rPr>
          <w:rFonts w:ascii="Cambria" w:hAnsi="Cambria" w:cs="Times New Roman"/>
          <w:sz w:val="24"/>
        </w:rPr>
        <w:t>Poskytovatel je povinen poskytovat Servisní služby dle této Smlouvy za podmínek uvedených v</w:t>
      </w:r>
      <w:bookmarkStart w:id="4" w:name="_Ref33268547"/>
      <w:bookmarkEnd w:id="2"/>
      <w:bookmarkEnd w:id="3"/>
      <w:r w:rsidRPr="001663F0">
        <w:rPr>
          <w:rFonts w:ascii="Cambria" w:hAnsi="Cambria" w:cs="Times New Roman"/>
          <w:sz w:val="24"/>
        </w:rPr>
        <w:t xml:space="preserve"> zadávací dokumentace k Veřejné zakázce a jejích přílohách, v této Smlouvě, jejích přílohách a dodatcích uzavřených postupem dle této Smlouvy. </w:t>
      </w:r>
      <w:bookmarkEnd w:id="4"/>
    </w:p>
    <w:p w14:paraId="41B7C14A" w14:textId="47A8C1D4"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 xml:space="preserve">Poskytovatel se zavazuje, že bude poskytovat Servisní služby řádně a včas Objednateli v ujednaném množství, jakosti a provedení. </w:t>
      </w:r>
    </w:p>
    <w:p w14:paraId="7ECC950B" w14:textId="16C783A5" w:rsidR="00CE6056"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se zavazuje postupovat při poskytování Servisních služeb s odbornou péčí, podle nejlepších znalostí a schopností, sledovat a chránit oprávněné zájmy Objednatele a postupovat v souladu s jeho pokyny a interními předpisy souvisejícími se Servisními službami, které Objednatel Poskytovateli poskytne nebo s pokyny jím pověřených osob.</w:t>
      </w:r>
    </w:p>
    <w:p w14:paraId="63C04226" w14:textId="79C81843" w:rsidR="00E50C66" w:rsidRPr="001663F0" w:rsidRDefault="00E50C6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Pr>
          <w:rFonts w:ascii="Cambria" w:hAnsi="Cambria" w:cs="Times New Roman"/>
          <w:sz w:val="24"/>
        </w:rPr>
        <w:t xml:space="preserve">Poskytovatel se zavazuje, je-li to pro poskytnutí Servisních služeb s ohledem na předmět plnění Hlavní smlouvy nezbytné, pořídit skladové zásoby jednotlivých hardwarových komponent či jiných věcí hmotných </w:t>
      </w:r>
      <w:r w:rsidR="00D4561A">
        <w:rPr>
          <w:rFonts w:ascii="Cambria" w:hAnsi="Cambria" w:cs="Times New Roman"/>
          <w:sz w:val="24"/>
        </w:rPr>
        <w:t>tak, aby byl Poskytovatel dostat závazkům plynoucím z této Smlouvy.</w:t>
      </w:r>
      <w:r>
        <w:rPr>
          <w:rFonts w:ascii="Cambria" w:hAnsi="Cambria" w:cs="Times New Roman"/>
          <w:sz w:val="24"/>
        </w:rPr>
        <w:t xml:space="preserve"> Výši takových zásob stanoví na základě své odbornosti </w:t>
      </w:r>
      <w:r w:rsidR="00983170">
        <w:rPr>
          <w:rFonts w:ascii="Cambria" w:hAnsi="Cambria" w:cs="Times New Roman"/>
          <w:sz w:val="24"/>
        </w:rPr>
        <w:t xml:space="preserve">a zkušenosti </w:t>
      </w:r>
      <w:r>
        <w:rPr>
          <w:rFonts w:ascii="Cambria" w:hAnsi="Cambria" w:cs="Times New Roman"/>
          <w:sz w:val="24"/>
        </w:rPr>
        <w:t>Poskytovatel.</w:t>
      </w:r>
    </w:p>
    <w:p w14:paraId="1D124361" w14:textId="77777777" w:rsidR="00F51BAF" w:rsidRPr="001663F0" w:rsidRDefault="00F51BAF"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Doba a místo plnění</w:t>
      </w:r>
    </w:p>
    <w:p w14:paraId="09A92714" w14:textId="21DCC010" w:rsidR="00072AE0" w:rsidRPr="001663F0" w:rsidRDefault="00072AE0"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5" w:name="_Ref370398867"/>
      <w:r w:rsidRPr="001663F0">
        <w:rPr>
          <w:rFonts w:ascii="Cambria" w:hAnsi="Cambria" w:cs="Times New Roman"/>
          <w:sz w:val="24"/>
        </w:rPr>
        <w:t xml:space="preserve">Poskytování </w:t>
      </w:r>
      <w:r w:rsidR="00E25A13" w:rsidRPr="001663F0">
        <w:rPr>
          <w:rFonts w:ascii="Cambria" w:hAnsi="Cambria" w:cs="Times New Roman"/>
          <w:sz w:val="24"/>
        </w:rPr>
        <w:t>S</w:t>
      </w:r>
      <w:r w:rsidRPr="001663F0">
        <w:rPr>
          <w:rFonts w:ascii="Cambria" w:hAnsi="Cambria" w:cs="Times New Roman"/>
          <w:sz w:val="24"/>
        </w:rPr>
        <w:t xml:space="preserve">ervisních služeb bude zahájeno </w:t>
      </w:r>
      <w:r w:rsidR="00C61581" w:rsidRPr="001663F0">
        <w:rPr>
          <w:rFonts w:ascii="Cambria" w:hAnsi="Cambria" w:cs="Times New Roman"/>
          <w:sz w:val="24"/>
        </w:rPr>
        <w:t xml:space="preserve">obratem po dodání předmětu dodávky </w:t>
      </w:r>
      <w:r w:rsidR="00104287" w:rsidRPr="001663F0">
        <w:rPr>
          <w:rFonts w:ascii="Cambria" w:hAnsi="Cambria" w:cs="Times New Roman"/>
          <w:sz w:val="24"/>
        </w:rPr>
        <w:t xml:space="preserve">Části </w:t>
      </w:r>
      <w:r w:rsidR="00536DF9">
        <w:rPr>
          <w:rFonts w:ascii="Cambria" w:hAnsi="Cambria" w:cs="Times New Roman"/>
          <w:sz w:val="24"/>
        </w:rPr>
        <w:t>5</w:t>
      </w:r>
      <w:r w:rsidR="00C61581" w:rsidRPr="001663F0">
        <w:rPr>
          <w:rFonts w:ascii="Cambria" w:hAnsi="Cambria" w:cs="Times New Roman"/>
          <w:sz w:val="24"/>
        </w:rPr>
        <w:t xml:space="preserve"> veřejné zakázky – dodáním Podporovaného produktu a jeho akceptací v souladu s</w:t>
      </w:r>
      <w:r w:rsidR="00D93501">
        <w:rPr>
          <w:rFonts w:ascii="Cambria" w:hAnsi="Cambria" w:cs="Times New Roman"/>
          <w:sz w:val="24"/>
        </w:rPr>
        <w:t> Hlavní smlouvou</w:t>
      </w:r>
      <w:r w:rsidR="00C61581" w:rsidRPr="001663F0">
        <w:rPr>
          <w:rFonts w:ascii="Cambria" w:hAnsi="Cambria" w:cs="Times New Roman"/>
          <w:sz w:val="24"/>
        </w:rPr>
        <w:t>, kterou byl Podporovaný produkt dodán Objednateli</w:t>
      </w:r>
      <w:r w:rsidR="001509D3" w:rsidRPr="001663F0">
        <w:rPr>
          <w:rFonts w:ascii="Cambria" w:hAnsi="Cambria" w:cs="Times New Roman"/>
          <w:sz w:val="24"/>
        </w:rPr>
        <w:t xml:space="preserve"> Poskytovatelem</w:t>
      </w:r>
      <w:r w:rsidR="002E0CE2" w:rsidRPr="001663F0">
        <w:rPr>
          <w:rFonts w:ascii="Cambria" w:hAnsi="Cambria" w:cs="Times New Roman"/>
          <w:sz w:val="24"/>
        </w:rPr>
        <w:t>.</w:t>
      </w:r>
    </w:p>
    <w:p w14:paraId="60AF8EFE" w14:textId="4ECF526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 xml:space="preserve">Poskytovatel se zavazuje poskytovat Servisní služby dle článku 3 této </w:t>
      </w:r>
      <w:r w:rsidRPr="001663F0">
        <w:rPr>
          <w:rFonts w:ascii="Cambria" w:hAnsi="Cambria" w:cstheme="minorBidi"/>
          <w:sz w:val="24"/>
        </w:rPr>
        <w:t xml:space="preserve">Smlouvy </w:t>
      </w:r>
      <w:r w:rsidR="000067E4" w:rsidRPr="001663F0">
        <w:rPr>
          <w:rFonts w:ascii="Cambria" w:hAnsi="Cambria" w:cstheme="minorBidi"/>
          <w:sz w:val="24"/>
        </w:rPr>
        <w:t xml:space="preserve">od </w:t>
      </w:r>
      <w:r w:rsidR="00D93501">
        <w:rPr>
          <w:rFonts w:ascii="Cambria" w:hAnsi="Cambria" w:cstheme="minorBidi"/>
          <w:sz w:val="24"/>
        </w:rPr>
        <w:t xml:space="preserve">zahájení poskytování Servisních služeb </w:t>
      </w:r>
      <w:r w:rsidR="009E43B5">
        <w:rPr>
          <w:rFonts w:ascii="Cambria" w:hAnsi="Cambria" w:cstheme="minorBidi"/>
          <w:sz w:val="24"/>
        </w:rPr>
        <w:t>dle</w:t>
      </w:r>
      <w:r w:rsidR="000067E4" w:rsidRPr="001663F0">
        <w:rPr>
          <w:rFonts w:ascii="Cambria" w:hAnsi="Cambria" w:cstheme="minorBidi"/>
          <w:sz w:val="24"/>
        </w:rPr>
        <w:t xml:space="preserve"> této Smlouvy </w:t>
      </w:r>
      <w:r w:rsidR="007110E9" w:rsidRPr="001663F0">
        <w:rPr>
          <w:rFonts w:ascii="Cambria" w:hAnsi="Cambria"/>
          <w:sz w:val="24"/>
        </w:rPr>
        <w:t xml:space="preserve">po dobu </w:t>
      </w:r>
      <w:r w:rsidR="00BC15EF" w:rsidRPr="001663F0">
        <w:rPr>
          <w:rFonts w:ascii="Cambria" w:hAnsi="Cambria"/>
          <w:sz w:val="24"/>
        </w:rPr>
        <w:t>60</w:t>
      </w:r>
      <w:r w:rsidR="007110E9" w:rsidRPr="001663F0">
        <w:rPr>
          <w:rFonts w:ascii="Cambria" w:hAnsi="Cambria"/>
          <w:sz w:val="24"/>
        </w:rPr>
        <w:t xml:space="preserve"> kalendářních měsíců</w:t>
      </w:r>
      <w:r w:rsidRPr="001663F0">
        <w:rPr>
          <w:rFonts w:ascii="Cambria" w:hAnsi="Cambria"/>
          <w:sz w:val="24"/>
        </w:rPr>
        <w:t>.</w:t>
      </w:r>
    </w:p>
    <w:bookmarkEnd w:id="5"/>
    <w:p w14:paraId="4A0D8D4D" w14:textId="7AF646BE"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Místem plnění je sídlo Objednatele.</w:t>
      </w:r>
    </w:p>
    <w:p w14:paraId="04F29373" w14:textId="46DC817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to povaha plnění této Smlouvy umožňuje a Objednatel vůči tomu nemá výhrady, je </w:t>
      </w:r>
      <w:r w:rsidRPr="001663F0">
        <w:rPr>
          <w:rFonts w:ascii="Cambria" w:hAnsi="Cambria" w:cs="Times New Roman"/>
          <w:sz w:val="24"/>
        </w:rPr>
        <w:t xml:space="preserve">Poskytovatel </w:t>
      </w:r>
      <w:r w:rsidRPr="001663F0">
        <w:rPr>
          <w:rFonts w:ascii="Cambria" w:hAnsi="Cambria"/>
          <w:sz w:val="24"/>
        </w:rPr>
        <w:t xml:space="preserve">oprávněn poskytovat </w:t>
      </w:r>
      <w:r w:rsidRPr="001663F0">
        <w:rPr>
          <w:rFonts w:ascii="Cambria" w:hAnsi="Cambria" w:cs="Times New Roman"/>
          <w:sz w:val="24"/>
        </w:rPr>
        <w:t xml:space="preserve">Servisní služby </w:t>
      </w:r>
      <w:r w:rsidRPr="001663F0">
        <w:rPr>
          <w:rFonts w:ascii="Cambria" w:hAnsi="Cambria"/>
          <w:sz w:val="24"/>
        </w:rPr>
        <w:t>také vzdáleným přístupem, a to takovým způsobem, kterým nedojde k narušení systému řízení bezpečnosti Objednatele.</w:t>
      </w:r>
    </w:p>
    <w:p w14:paraId="690F5966" w14:textId="52793984"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Povinnost </w:t>
      </w:r>
      <w:r w:rsidRPr="001663F0">
        <w:rPr>
          <w:rFonts w:ascii="Cambria" w:hAnsi="Cambria" w:cs="Times New Roman"/>
          <w:sz w:val="24"/>
        </w:rPr>
        <w:t xml:space="preserve">Poskytovatele </w:t>
      </w:r>
      <w:r w:rsidRPr="001663F0">
        <w:rPr>
          <w:rFonts w:ascii="Cambria" w:hAnsi="Cambria"/>
          <w:sz w:val="24"/>
        </w:rPr>
        <w:t xml:space="preserve">poskytovat </w:t>
      </w:r>
      <w:r w:rsidRPr="001663F0">
        <w:rPr>
          <w:rFonts w:ascii="Cambria" w:hAnsi="Cambria" w:cs="Times New Roman"/>
          <w:sz w:val="24"/>
        </w:rPr>
        <w:t>Servisní služby</w:t>
      </w:r>
      <w:r w:rsidRPr="001663F0">
        <w:rPr>
          <w:rFonts w:ascii="Cambria" w:hAnsi="Cambria"/>
          <w:sz w:val="24"/>
        </w:rPr>
        <w:t xml:space="preserve"> je splněna jejich včasným a řádným provedením.</w:t>
      </w:r>
    </w:p>
    <w:p w14:paraId="1EFDF7FF" w14:textId="2F4DAE47" w:rsidR="00E25A13"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Zdržení provedení </w:t>
      </w:r>
      <w:r w:rsidRPr="001663F0">
        <w:rPr>
          <w:rFonts w:ascii="Cambria" w:hAnsi="Cambria" w:cs="Times New Roman"/>
          <w:sz w:val="24"/>
        </w:rPr>
        <w:t xml:space="preserve">Servisních služeb </w:t>
      </w:r>
      <w:r w:rsidRPr="001663F0">
        <w:rPr>
          <w:rFonts w:ascii="Cambria" w:hAnsi="Cambria"/>
          <w:sz w:val="24"/>
        </w:rPr>
        <w:t xml:space="preserve">zapříčiněné vyšší mocí, mezi což se počítá např. porucha strojů, nezaviněný výpadek dodávek energie a surovin nebo zdržení na straně výrobců a dodavatelů </w:t>
      </w:r>
      <w:r w:rsidRPr="001663F0">
        <w:rPr>
          <w:rFonts w:ascii="Cambria" w:hAnsi="Cambria" w:cs="Times New Roman"/>
          <w:sz w:val="24"/>
        </w:rPr>
        <w:t>Poskytovatele</w:t>
      </w:r>
      <w:r w:rsidRPr="001663F0">
        <w:rPr>
          <w:rFonts w:ascii="Cambria" w:hAnsi="Cambria"/>
          <w:sz w:val="24"/>
        </w:rPr>
        <w:t xml:space="preserve">, a vlivy, které </w:t>
      </w:r>
      <w:r w:rsidRPr="001663F0">
        <w:rPr>
          <w:rFonts w:ascii="Cambria" w:hAnsi="Cambria" w:cs="Times New Roman"/>
          <w:sz w:val="24"/>
        </w:rPr>
        <w:t xml:space="preserve">Poskytovatel </w:t>
      </w:r>
      <w:r w:rsidRPr="001663F0">
        <w:rPr>
          <w:rFonts w:ascii="Cambria" w:hAnsi="Cambria"/>
          <w:sz w:val="24"/>
        </w:rPr>
        <w:t>nemohl ovlivnit bez neúměrného finančního zatížení, nejsou pro Objednatele důvodem k odstoupení od této Smlouvy.</w:t>
      </w:r>
    </w:p>
    <w:p w14:paraId="29176CC7" w14:textId="26BF3A27" w:rsidR="000113E7" w:rsidRPr="001663F0" w:rsidRDefault="00BD6ED2"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Práva a povinnosti stran</w:t>
      </w:r>
    </w:p>
    <w:p w14:paraId="7BFCF8A6"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32DBFA75"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plnit své závazky vyplývající z této Smlouvy takovým způsobem, aby nedocházelo k prodlení s plněním jednotlivých termínů a k prodlení splatnosti jednotlivých peněžních závazků.</w:t>
      </w:r>
    </w:p>
    <w:p w14:paraId="3C24219D"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Veškerá komunikace mezi Smluvními stranami bude probíhat prostřednictvím oprávněných osob, nebo jimi pověřených osob, nebo statutárního orgánu Smluvních stran.</w:t>
      </w:r>
    </w:p>
    <w:p w14:paraId="03BFF3DB" w14:textId="5456FCB6" w:rsidR="004821C7" w:rsidRPr="001663F0" w:rsidRDefault="004821C7"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6" w:name="_Ref526683845"/>
      <w:bookmarkStart w:id="7" w:name="_Ref506153139"/>
      <w:r w:rsidRPr="001663F0">
        <w:rPr>
          <w:rFonts w:ascii="Cambria" w:hAnsi="Cambria"/>
          <w:sz w:val="24"/>
        </w:rPr>
        <w:t>Poskytovatel se zavazuje:</w:t>
      </w:r>
      <w:bookmarkEnd w:id="6"/>
    </w:p>
    <w:p w14:paraId="75FAC9A2" w14:textId="561BAADC"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řádně a včas Servisní služby bez faktických a právních vad;</w:t>
      </w:r>
    </w:p>
    <w:p w14:paraId="31164B1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postupovat při realizaci plnění s odbornou péčí, podle nejlepších znalostí a schopností, sledovat a chránit oprávněné zájmy Objednatele a postupovat v souladu s jeho pokyny a interními předpisy souvisejícími s plněním (či jeho dílčích částí), které Objednatel Poskytovateli poskytne, nebo s pokyny jím pověřených osob;</w:t>
      </w:r>
    </w:p>
    <w:p w14:paraId="403E690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Objednateli veškerou nezbytnou součinnost k naplnění účelu Smlouvy;</w:t>
      </w:r>
    </w:p>
    <w:p w14:paraId="354FB8BD" w14:textId="5E2EBF2A"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bookmarkStart w:id="8" w:name="_Ref506153391"/>
      <w:r w:rsidRPr="001663F0">
        <w:rPr>
          <w:rFonts w:ascii="Cambria" w:eastAsia="Calibri" w:hAnsi="Cambria" w:cs="Times New Roman"/>
          <w:sz w:val="24"/>
          <w:szCs w:val="24"/>
          <w:lang w:eastAsia="en-GB"/>
        </w:rPr>
        <w:t xml:space="preserve">na žádost Objednatele spolupracovat či poskytnout maximální součinnost dalším Poskytovatelům Objednatele. </w:t>
      </w:r>
      <w:bookmarkStart w:id="9" w:name="_Hlk526682662"/>
      <w:r w:rsidRPr="001663F0">
        <w:rPr>
          <w:rFonts w:ascii="Cambria" w:eastAsia="Calibri" w:hAnsi="Cambria" w:cs="Times New Roman"/>
          <w:sz w:val="24"/>
          <w:szCs w:val="24"/>
          <w:lang w:eastAsia="en-GB"/>
        </w:rPr>
        <w:t>Požadavky na součinnost Poskytovatele ke třetí straně (dalším poskytovatelům nebo dodavatelům Objednatele) budou vždy před zahájením součinnosti upřesněny podle konkrétních požadavků Objednatele</w:t>
      </w:r>
      <w:bookmarkEnd w:id="8"/>
      <w:bookmarkEnd w:id="9"/>
      <w:r w:rsidRPr="001663F0">
        <w:rPr>
          <w:rFonts w:ascii="Cambria" w:eastAsia="Calibri" w:hAnsi="Cambria" w:cs="Times New Roman"/>
          <w:sz w:val="24"/>
          <w:szCs w:val="24"/>
          <w:lang w:eastAsia="en-GB"/>
        </w:rPr>
        <w:t>.</w:t>
      </w:r>
    </w:p>
    <w:p w14:paraId="172F1570" w14:textId="46A30911"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 xml:space="preserve">je při plnění této Smlouvy povinen dodržovat </w:t>
      </w:r>
      <w:r w:rsidR="005B594E" w:rsidRPr="001663F0">
        <w:rPr>
          <w:rFonts w:ascii="Cambria" w:hAnsi="Cambria"/>
          <w:sz w:val="24"/>
          <w:szCs w:val="24"/>
        </w:rPr>
        <w:t>bezpečnostní požadavky vyplývající z právních předpisů a standardů užívaných v odvětví kybernetické bezpečnosti</w:t>
      </w:r>
      <w:r w:rsidRPr="001663F0">
        <w:rPr>
          <w:rFonts w:ascii="Cambria" w:hAnsi="Cambria"/>
          <w:sz w:val="24"/>
          <w:szCs w:val="24"/>
        </w:rPr>
        <w:t>.</w:t>
      </w:r>
    </w:p>
    <w:p w14:paraId="1705F91B" w14:textId="097BDBC2"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je povinen specifikovat rozsah částí Předmětu plnění a poskytovaných služeb, které budou prováděny prostřednictvím třetí osoby – poddodavatele (dále jen „</w:t>
      </w:r>
      <w:r w:rsidRPr="001663F0">
        <w:rPr>
          <w:rFonts w:ascii="Cambria" w:hAnsi="Cambria"/>
          <w:b/>
          <w:bCs/>
          <w:i/>
          <w:iCs/>
          <w:sz w:val="24"/>
        </w:rPr>
        <w:t>Poddodavatel</w:t>
      </w:r>
      <w:r w:rsidRPr="001663F0">
        <w:rPr>
          <w:rFonts w:ascii="Cambria" w:hAnsi="Cambria"/>
          <w:sz w:val="24"/>
        </w:rPr>
        <w:t xml:space="preserve">“). </w:t>
      </w:r>
      <w:r w:rsidRPr="001663F0">
        <w:rPr>
          <w:rFonts w:ascii="Cambria" w:hAnsi="Cambria" w:cs="Times New Roman"/>
          <w:sz w:val="24"/>
        </w:rPr>
        <w:t>Poskytovatel je povinen oznámit tyto objednateli ještě dřív</w:t>
      </w:r>
      <w:r w:rsidRPr="001663F0">
        <w:rPr>
          <w:rFonts w:ascii="Cambria" w:hAnsi="Cambria"/>
          <w:sz w:val="24"/>
          <w:szCs w:val="24"/>
        </w:rPr>
        <w:t>e, než příslušný Poddodavatel zahájí svou činnost. P</w:t>
      </w:r>
      <w:r w:rsidRPr="001663F0">
        <w:rPr>
          <w:rFonts w:ascii="Cambria" w:hAnsi="Cambria"/>
          <w:sz w:val="24"/>
        </w:rPr>
        <w:t xml:space="preserve">lnění dodané prostřednictvím Poddodavatele budou v souladu se všemi podmínkami této Smlouvy. Tímto není dotčena výlučná odpovědnost </w:t>
      </w:r>
      <w:r w:rsidRPr="001663F0">
        <w:rPr>
          <w:rFonts w:ascii="Cambria" w:hAnsi="Cambria" w:cs="Times New Roman"/>
          <w:sz w:val="24"/>
        </w:rPr>
        <w:t xml:space="preserve">Poskytovatele </w:t>
      </w:r>
      <w:r w:rsidRPr="001663F0">
        <w:rPr>
          <w:rFonts w:ascii="Cambria" w:hAnsi="Cambria"/>
          <w:sz w:val="24"/>
        </w:rPr>
        <w:t>za poskytování řádného plnění dle této Smlouvy.</w:t>
      </w:r>
    </w:p>
    <w:p w14:paraId="5B32496A" w14:textId="1ED8AB06"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zavazuje plnění dle této Smlouvy dodávat sám nebo s využitím Poddodavatelů uvedených v Příloze č. </w:t>
      </w:r>
      <w:r w:rsidR="00FD0544">
        <w:rPr>
          <w:rFonts w:ascii="Cambria" w:hAnsi="Cambria"/>
          <w:sz w:val="24"/>
        </w:rPr>
        <w:t>2</w:t>
      </w:r>
      <w:r w:rsidRPr="001663F0">
        <w:rPr>
          <w:rFonts w:ascii="Cambria" w:hAnsi="Cambria"/>
          <w:sz w:val="24"/>
        </w:rPr>
        <w:t xml:space="preserve"> této Smlouvy. Jakákoliv dodatečná změna osoby Poddodavatele nebo rozsahu plnění svěřeného Poddodavateli dle vymezení v Příloze č. </w:t>
      </w:r>
      <w:r w:rsidR="00FD0544">
        <w:rPr>
          <w:rFonts w:ascii="Cambria" w:hAnsi="Cambria"/>
          <w:sz w:val="24"/>
        </w:rPr>
        <w:t>2</w:t>
      </w:r>
      <w:r w:rsidRPr="001663F0">
        <w:rPr>
          <w:rFonts w:ascii="Cambria" w:hAnsi="Cambria"/>
          <w:sz w:val="24"/>
        </w:rPr>
        <w:t xml:space="preserve"> Smlouvy musí být předem písemně schválena Objednatelem. Pokud se má změna týkat Poddodavatele, prostřednictvím kterého </w:t>
      </w:r>
      <w:r w:rsidRPr="001663F0">
        <w:rPr>
          <w:rFonts w:ascii="Cambria" w:hAnsi="Cambria" w:cs="Times New Roman"/>
          <w:sz w:val="24"/>
        </w:rPr>
        <w:t xml:space="preserve">Poskytovatel </w:t>
      </w:r>
      <w:r w:rsidRPr="001663F0">
        <w:rPr>
          <w:rFonts w:ascii="Cambria" w:hAnsi="Cambria"/>
          <w:sz w:val="24"/>
        </w:rPr>
        <w:t xml:space="preserve">ve výběrovém řízení prokazoval splnění kvalifikace, musí nový Poddodavatel splňovat tutéž minimální kvalifikaci jako Poddodavatel původní a uvedené musí být </w:t>
      </w:r>
      <w:r w:rsidRPr="001663F0">
        <w:rPr>
          <w:rFonts w:ascii="Cambria" w:hAnsi="Cambria" w:cs="Times New Roman"/>
          <w:sz w:val="24"/>
          <w:szCs w:val="24"/>
        </w:rPr>
        <w:t>Objednateli</w:t>
      </w:r>
      <w:r w:rsidRPr="001663F0">
        <w:rPr>
          <w:rFonts w:ascii="Cambria" w:hAnsi="Cambria"/>
          <w:sz w:val="24"/>
        </w:rPr>
        <w:t xml:space="preserve"> bez jakýchkoli pochybností doloženo. Povinnost </w:t>
      </w:r>
      <w:r w:rsidRPr="001663F0">
        <w:rPr>
          <w:rFonts w:ascii="Cambria" w:hAnsi="Cambria" w:cs="Times New Roman"/>
          <w:sz w:val="24"/>
        </w:rPr>
        <w:t xml:space="preserve">Poskytovatele </w:t>
      </w:r>
      <w:r w:rsidRPr="001663F0">
        <w:rPr>
          <w:rFonts w:ascii="Cambria" w:hAnsi="Cambria"/>
          <w:sz w:val="24"/>
        </w:rPr>
        <w:t xml:space="preserve">dle předchozí věty se uplatní i pro případy, kdy by plnění původně svěřené Poddodavateli realizoval </w:t>
      </w:r>
      <w:r w:rsidRPr="001663F0">
        <w:rPr>
          <w:rFonts w:ascii="Cambria" w:hAnsi="Cambria" w:cs="Times New Roman"/>
          <w:sz w:val="24"/>
        </w:rPr>
        <w:t xml:space="preserve">Poskytovatel </w:t>
      </w:r>
      <w:r w:rsidRPr="001663F0">
        <w:rPr>
          <w:rFonts w:ascii="Cambria" w:hAnsi="Cambria"/>
          <w:sz w:val="24"/>
        </w:rPr>
        <w:t xml:space="preserve">sám. Objednatel svůj souhlas s případnou změnou Poddodavatele neodepře bezdůvodně. </w:t>
      </w:r>
    </w:p>
    <w:p w14:paraId="333741B9"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Všechny osoby, které </w:t>
      </w:r>
      <w:r w:rsidRPr="001663F0">
        <w:rPr>
          <w:rFonts w:ascii="Cambria" w:hAnsi="Cambria" w:cs="Times New Roman"/>
          <w:sz w:val="24"/>
        </w:rPr>
        <w:t xml:space="preserve">Poskytovatel </w:t>
      </w:r>
      <w:r w:rsidRPr="001663F0">
        <w:rPr>
          <w:rFonts w:ascii="Cambria" w:hAnsi="Cambria"/>
          <w:sz w:val="24"/>
        </w:rPr>
        <w:t xml:space="preserve">při plnění Smlouvy použije, musí splňovat veškeré předpoklady vyžadované pro tuto činnost Smlouvou a účinnými právními předpisy, musí být bezúhonné a musí být plně seznámeny s důsledky možné trestní odpovědnosti právnických osob. Provedení činnosti dle Smlouvy Poddodavatelem nezbavuje </w:t>
      </w:r>
      <w:r w:rsidRPr="001663F0">
        <w:rPr>
          <w:rFonts w:ascii="Cambria" w:hAnsi="Cambria" w:cs="Times New Roman"/>
          <w:sz w:val="24"/>
        </w:rPr>
        <w:t xml:space="preserve">Poskytovatele </w:t>
      </w:r>
      <w:r w:rsidRPr="001663F0">
        <w:rPr>
          <w:rFonts w:ascii="Cambria" w:hAnsi="Cambria"/>
          <w:sz w:val="24"/>
        </w:rPr>
        <w:t xml:space="preserve">jeho odpovědnosti vůči Objednateli. </w:t>
      </w:r>
      <w:r w:rsidRPr="001663F0">
        <w:rPr>
          <w:rFonts w:ascii="Cambria" w:hAnsi="Cambria" w:cs="Times New Roman"/>
          <w:sz w:val="24"/>
        </w:rPr>
        <w:t xml:space="preserve">Poskytovatel </w:t>
      </w:r>
      <w:r w:rsidRPr="001663F0">
        <w:rPr>
          <w:rFonts w:ascii="Cambria" w:hAnsi="Cambria"/>
          <w:sz w:val="24"/>
        </w:rPr>
        <w:t>odpovídá Objednateli za činnost dle Smlouvy, kterou svěřil Poddodavateli, ve stejném rozsahu, jako by ji poskytoval sám.</w:t>
      </w:r>
    </w:p>
    <w:p w14:paraId="0456270F"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v souladu s § 2 písm. e) zákona č. 320/2001 Sb., o finanční kontrole ve veřejné správě a o změně některých zákonů ve znění pozdějších právních předpisů stane osobou povinnou spolupůsobit při výkonu finanční kontroly a plnit veškeré povinnosti, které mu jsou tímto zákonem uloženy. Tímto nejsou dotčeny ostatní povinnosti </w:t>
      </w:r>
      <w:r w:rsidRPr="001663F0">
        <w:rPr>
          <w:rFonts w:ascii="Cambria" w:hAnsi="Cambria" w:cs="Times New Roman"/>
          <w:sz w:val="24"/>
        </w:rPr>
        <w:t xml:space="preserve">Poskytovatele </w:t>
      </w:r>
      <w:r w:rsidRPr="001663F0">
        <w:rPr>
          <w:rFonts w:ascii="Cambria" w:hAnsi="Cambria"/>
          <w:sz w:val="24"/>
        </w:rPr>
        <w:t>vyplývající ze Smlouvy.</w:t>
      </w:r>
    </w:p>
    <w:bookmarkEnd w:id="7"/>
    <w:p w14:paraId="782514DB"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k náhradě škody bez ohledu na to, zda je škoda kryta pojištěním. Škoda může být, byť částečně, uhrazena pojišťovnou dle sjednaného pojištění odpovědnosti za škodu. </w:t>
      </w:r>
    </w:p>
    <w:p w14:paraId="5A3CD356"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0" w:name="_Ref108713333"/>
      <w:r w:rsidRPr="001663F0">
        <w:rPr>
          <w:rFonts w:ascii="Cambria" w:hAnsi="Cambria" w:cs="Times New Roman"/>
          <w:sz w:val="24"/>
        </w:rPr>
        <w:t xml:space="preserve">Poskytovatel </w:t>
      </w:r>
      <w:r w:rsidRPr="001663F0">
        <w:rPr>
          <w:rFonts w:ascii="Cambria" w:hAnsi="Cambria"/>
          <w:sz w:val="24"/>
          <w:szCs w:val="24"/>
        </w:rPr>
        <w:t xml:space="preserve">se zavazuje udržovat v platnosti a účinnosti po celou dobu účinnosti této Smlouvy pojistnou smlouvu, jejímž předmětem je pojištění odpovědnosti za škodu způsobenou </w:t>
      </w:r>
      <w:r w:rsidRPr="001663F0">
        <w:rPr>
          <w:rFonts w:ascii="Cambria" w:hAnsi="Cambria" w:cs="Times New Roman"/>
          <w:sz w:val="24"/>
        </w:rPr>
        <w:t xml:space="preserve">Poskytovatelem </w:t>
      </w:r>
      <w:r w:rsidRPr="001663F0">
        <w:rPr>
          <w:rFonts w:ascii="Cambria" w:hAnsi="Cambria"/>
          <w:sz w:val="24"/>
          <w:szCs w:val="24"/>
        </w:rPr>
        <w:t>třetí osobě (zejména Objednateli) a to tak, že limit pojistného plnění vyplývající z pojistné smlouvy nesmí být nižší než 2 000 000 Kč (slovy: dva milióny korun českých).</w:t>
      </w:r>
      <w:bookmarkEnd w:id="10"/>
    </w:p>
    <w:p w14:paraId="6A84838D"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1" w:name="_Ref487963787"/>
      <w:r w:rsidRPr="001663F0">
        <w:rPr>
          <w:rFonts w:ascii="Cambria" w:hAnsi="Cambria" w:cs="Times New Roman"/>
          <w:sz w:val="24"/>
        </w:rPr>
        <w:t xml:space="preserve">Poskytovatel </w:t>
      </w:r>
      <w:r w:rsidRPr="001663F0">
        <w:rPr>
          <w:rFonts w:ascii="Cambria" w:hAnsi="Cambria"/>
          <w:sz w:val="24"/>
          <w:szCs w:val="24"/>
        </w:rPr>
        <w:t>neodpovídá za vady způsobené třetí osobou nebo událostí, za kterou tato osoba odpovídá, nebo za vady způsobené okolnostmi vylučujícími odpovědnost podle § 2913 odst. 2 občanského zákoníku.</w:t>
      </w:r>
    </w:p>
    <w:bookmarkEnd w:id="11"/>
    <w:p w14:paraId="487C96F6" w14:textId="17754C58" w:rsidR="00DC7090"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přebírá nebezpečí změny okolností ve smyslu ustanovení § 2620 odst. 2 občanského zákoníku.</w:t>
      </w:r>
    </w:p>
    <w:p w14:paraId="6B1D1F3B" w14:textId="77777777" w:rsidR="003D192B" w:rsidRPr="001663F0" w:rsidRDefault="003D192B"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zavazuje zaplatit Poskytovateli za řádně a včas poskytnuté Servisní služby v souladu se všemi podmínkami Smlouvy sjednanou cenu dle Smlouvy.</w:t>
      </w:r>
    </w:p>
    <w:p w14:paraId="13937C76"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dále zavazuje:</w:t>
      </w:r>
    </w:p>
    <w:p w14:paraId="1C1A66ED" w14:textId="77777777" w:rsidR="003808AE" w:rsidRPr="001663F0" w:rsidRDefault="003808AE" w:rsidP="00AD2AF8">
      <w:pPr>
        <w:pStyle w:val="Odstavecseseznamem"/>
        <w:numPr>
          <w:ilvl w:val="2"/>
          <w:numId w:val="12"/>
        </w:numPr>
        <w:spacing w:before="0" w:after="60"/>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Poskytovateli úplné, pravdivé a včasné informace potřebné k řádnému a včasnému plnění;</w:t>
      </w:r>
    </w:p>
    <w:p w14:paraId="3BEB6472" w14:textId="77777777" w:rsidR="003808AE"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zabezpečit pro pracovníky Poskytovatele přístup do určených objektů Objednatele za účelem řádného a včasného plnění Smlouvy;</w:t>
      </w:r>
    </w:p>
    <w:p w14:paraId="56BE3128" w14:textId="6A3C54BA" w:rsidR="003D192B"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Poskytovateli součinnost potřebnou k řádné a včasné realizaci plnění, kterou je po něm Poskytovatel jako osoba, která disponuje kapacitami a odbornými znalostmi, které jsou nezbytné pro realizaci plnění s odbornou péčí, oprávněna požadovat.</w:t>
      </w:r>
    </w:p>
    <w:p w14:paraId="7DD3F1CA" w14:textId="77777777" w:rsidR="00DC7090" w:rsidRPr="001663F0" w:rsidRDefault="00DC7090"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Cenové a platební podmínky</w:t>
      </w:r>
    </w:p>
    <w:p w14:paraId="46EFCAB8" w14:textId="73D10CA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2" w:name="_Ref417382476"/>
      <w:bookmarkStart w:id="13" w:name="_Ref6627114"/>
      <w:r w:rsidRPr="001663F0">
        <w:rPr>
          <w:rFonts w:ascii="Cambria" w:hAnsi="Cambria"/>
          <w:sz w:val="24"/>
        </w:rPr>
        <w:t xml:space="preserve">Cena za poskytnutí Servisních služeb dle této Smlouvy je cenou nejvýše přípustnou, nepřekročitelnou a zahrnující veškeré náklady </w:t>
      </w:r>
      <w:r w:rsidRPr="001663F0">
        <w:rPr>
          <w:rFonts w:ascii="Cambria" w:hAnsi="Cambria" w:cs="Times New Roman"/>
          <w:sz w:val="24"/>
        </w:rPr>
        <w:t xml:space="preserve">Poskytovatele </w:t>
      </w:r>
      <w:r w:rsidRPr="001663F0">
        <w:rPr>
          <w:rFonts w:ascii="Cambria" w:hAnsi="Cambria"/>
          <w:sz w:val="24"/>
        </w:rPr>
        <w:t xml:space="preserve">nutné k řádnému a včasnému provedení Servisních služeb. Součástí ceny je i cena za služby a dodávky, které nejsou výslovně uvedeny, ale </w:t>
      </w:r>
      <w:r w:rsidRPr="001663F0">
        <w:rPr>
          <w:rFonts w:ascii="Cambria" w:hAnsi="Cambria" w:cs="Times New Roman"/>
          <w:sz w:val="24"/>
        </w:rPr>
        <w:t xml:space="preserve">Poskytovatel </w:t>
      </w:r>
      <w:r w:rsidRPr="001663F0">
        <w:rPr>
          <w:rFonts w:ascii="Cambria" w:hAnsi="Cambria"/>
          <w:sz w:val="24"/>
        </w:rPr>
        <w:t xml:space="preserve">jakožto odborník o nich ví nebo má vědět, že jsou nezbytné pro řádné a včasné plnění. </w:t>
      </w:r>
      <w:r w:rsidRPr="001663F0">
        <w:rPr>
          <w:rFonts w:ascii="Cambria" w:hAnsi="Cambria" w:cs="Times New Roman"/>
          <w:sz w:val="24"/>
        </w:rPr>
        <w:t xml:space="preserve">Poskytovatel </w:t>
      </w:r>
      <w:r w:rsidRPr="001663F0">
        <w:rPr>
          <w:rFonts w:ascii="Cambria" w:hAnsi="Cambria"/>
          <w:sz w:val="24"/>
        </w:rPr>
        <w:t>nese veškeré náklady nutně nebo účelně vynaložené při plnění závazku ze Smlouvy včetně správních poplatků.</w:t>
      </w:r>
    </w:p>
    <w:p w14:paraId="7840C3E4" w14:textId="2DFE54E2"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4" w:name="_Ref82970863"/>
      <w:r w:rsidRPr="001663F0">
        <w:rPr>
          <w:rFonts w:ascii="Cambria" w:hAnsi="Cambria"/>
          <w:sz w:val="24"/>
        </w:rPr>
        <w:t xml:space="preserve">Objednatel se zavazuje uhradit </w:t>
      </w:r>
      <w:r w:rsidRPr="001663F0">
        <w:rPr>
          <w:rFonts w:ascii="Cambria" w:hAnsi="Cambria" w:cs="Times New Roman"/>
          <w:sz w:val="24"/>
        </w:rPr>
        <w:t xml:space="preserve">Poskytovateli </w:t>
      </w:r>
      <w:r w:rsidRPr="001663F0">
        <w:rPr>
          <w:rFonts w:ascii="Cambria" w:hAnsi="Cambria"/>
          <w:sz w:val="24"/>
        </w:rPr>
        <w:t>za poskytování Servisních služeb</w:t>
      </w:r>
      <w:r w:rsidR="00523AEE">
        <w:rPr>
          <w:rFonts w:ascii="Cambria" w:hAnsi="Cambria"/>
          <w:sz w:val="24"/>
        </w:rPr>
        <w:t xml:space="preserve"> po dobu 60 měsíců</w:t>
      </w:r>
      <w:r w:rsidRPr="001663F0">
        <w:rPr>
          <w:rFonts w:ascii="Cambria" w:hAnsi="Cambria"/>
          <w:sz w:val="24"/>
        </w:rPr>
        <w:t xml:space="preserve"> dle této </w:t>
      </w:r>
      <w:r w:rsidRPr="00523AEE">
        <w:rPr>
          <w:rFonts w:ascii="Cambria" w:hAnsi="Cambria"/>
          <w:sz w:val="24"/>
        </w:rPr>
        <w:t xml:space="preserve">Smlouvy </w:t>
      </w:r>
      <w:r w:rsidR="00523AEE" w:rsidRPr="00523AEE">
        <w:rPr>
          <w:rFonts w:ascii="Cambria" w:hAnsi="Cambria"/>
          <w:sz w:val="24"/>
        </w:rPr>
        <w:t xml:space="preserve">celkovou odměnu </w:t>
      </w:r>
      <w:r w:rsidR="00523AEE">
        <w:rPr>
          <w:rFonts w:ascii="Cambria" w:hAnsi="Cambria"/>
          <w:sz w:val="24"/>
          <w:highlight w:val="yellow"/>
        </w:rPr>
        <w:t>„doplní účastník“</w:t>
      </w:r>
      <w:r w:rsidR="00523AEE" w:rsidRPr="00523AEE">
        <w:rPr>
          <w:rFonts w:ascii="Cambria" w:hAnsi="Cambria"/>
          <w:sz w:val="24"/>
        </w:rPr>
        <w:t xml:space="preserve"> (slovy </w:t>
      </w:r>
      <w:r w:rsidR="00523AEE">
        <w:rPr>
          <w:rFonts w:ascii="Cambria" w:hAnsi="Cambria"/>
          <w:sz w:val="24"/>
          <w:highlight w:val="yellow"/>
        </w:rPr>
        <w:t>„doplní účastník“)</w:t>
      </w:r>
      <w:r w:rsidR="00523AEE" w:rsidRPr="00523AEE">
        <w:rPr>
          <w:rFonts w:ascii="Cambria" w:hAnsi="Cambria"/>
          <w:sz w:val="24"/>
        </w:rPr>
        <w:t xml:space="preserve"> </w:t>
      </w:r>
      <w:r w:rsidR="00A50B94">
        <w:rPr>
          <w:rFonts w:ascii="Cambria" w:hAnsi="Cambria"/>
          <w:sz w:val="24"/>
        </w:rPr>
        <w:t>korun českých</w:t>
      </w:r>
      <w:r w:rsidR="00523AEE" w:rsidRPr="00523AEE">
        <w:rPr>
          <w:rFonts w:ascii="Cambria" w:hAnsi="Cambria"/>
          <w:sz w:val="24"/>
        </w:rPr>
        <w:t xml:space="preserve"> včetně daně z přidané hodnoty. </w:t>
      </w:r>
      <w:r w:rsidR="00A50B94">
        <w:rPr>
          <w:rFonts w:ascii="Cambria" w:hAnsi="Cambria"/>
          <w:sz w:val="24"/>
        </w:rPr>
        <w:t xml:space="preserve">Celková odměna bude Poskytovateli hrazena </w:t>
      </w:r>
      <w:proofErr w:type="gramStart"/>
      <w:r w:rsidR="00A50B94">
        <w:rPr>
          <w:rFonts w:ascii="Cambria" w:hAnsi="Cambria"/>
          <w:sz w:val="24"/>
        </w:rPr>
        <w:t>ročně</w:t>
      </w:r>
      <w:proofErr w:type="gramEnd"/>
      <w:r w:rsidR="00A50B94">
        <w:rPr>
          <w:rFonts w:ascii="Cambria" w:hAnsi="Cambria"/>
          <w:sz w:val="24"/>
        </w:rPr>
        <w:t xml:space="preserve"> a to ve výši </w:t>
      </w:r>
      <w:proofErr w:type="gramStart"/>
      <w:r w:rsidR="00A50B94">
        <w:rPr>
          <w:rFonts w:ascii="Cambria" w:hAnsi="Cambria"/>
          <w:sz w:val="24"/>
        </w:rPr>
        <w:t>20%</w:t>
      </w:r>
      <w:proofErr w:type="gramEnd"/>
      <w:r w:rsidR="00A50B94">
        <w:rPr>
          <w:rFonts w:ascii="Cambria" w:hAnsi="Cambria"/>
          <w:sz w:val="24"/>
        </w:rPr>
        <w:t xml:space="preserve"> z celkové odměny vč. DPH za kalendářní rok, a to prvně k počátku poskytování Servisních služeb a následně vždy k ročnímu výročí počátku poskytování Servisních služeb.</w:t>
      </w:r>
    </w:p>
    <w:p w14:paraId="6DF37D8E" w14:textId="2881C1B4" w:rsidR="001325FE" w:rsidRPr="001663F0" w:rsidRDefault="004132C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Cena za poskytování </w:t>
      </w:r>
      <w:r w:rsidR="001325FE" w:rsidRPr="001663F0">
        <w:rPr>
          <w:rFonts w:ascii="Cambria" w:hAnsi="Cambria"/>
          <w:sz w:val="24"/>
        </w:rPr>
        <w:t>Servisní</w:t>
      </w:r>
      <w:r w:rsidRPr="001663F0">
        <w:rPr>
          <w:rFonts w:ascii="Cambria" w:hAnsi="Cambria"/>
          <w:sz w:val="24"/>
        </w:rPr>
        <w:t>ch</w:t>
      </w:r>
      <w:r w:rsidR="001325FE" w:rsidRPr="001663F0">
        <w:rPr>
          <w:rFonts w:ascii="Cambria" w:hAnsi="Cambria"/>
          <w:sz w:val="24"/>
        </w:rPr>
        <w:t xml:space="preserve"> služ</w:t>
      </w:r>
      <w:r w:rsidRPr="001663F0">
        <w:rPr>
          <w:rFonts w:ascii="Cambria" w:hAnsi="Cambria"/>
          <w:sz w:val="24"/>
        </w:rPr>
        <w:t>e</w:t>
      </w:r>
      <w:r w:rsidR="001325FE" w:rsidRPr="001663F0">
        <w:rPr>
          <w:rFonts w:ascii="Cambria" w:hAnsi="Cambria"/>
          <w:sz w:val="24"/>
        </w:rPr>
        <w:t>b dle čl. 3 této Smlouvy bude fakturován</w:t>
      </w:r>
      <w:r w:rsidRPr="001663F0">
        <w:rPr>
          <w:rFonts w:ascii="Cambria" w:hAnsi="Cambria"/>
          <w:sz w:val="24"/>
        </w:rPr>
        <w:t>a</w:t>
      </w:r>
      <w:r w:rsidR="001325FE" w:rsidRPr="001663F0">
        <w:rPr>
          <w:rFonts w:ascii="Cambria" w:hAnsi="Cambria"/>
          <w:sz w:val="24"/>
        </w:rPr>
        <w:t xml:space="preserve"> </w:t>
      </w:r>
      <w:r w:rsidR="00C15D8E">
        <w:rPr>
          <w:rFonts w:ascii="Cambria" w:hAnsi="Cambria"/>
          <w:sz w:val="24"/>
        </w:rPr>
        <w:t>na</w:t>
      </w:r>
      <w:r w:rsidR="001325FE" w:rsidRPr="001663F0">
        <w:rPr>
          <w:rFonts w:ascii="Cambria" w:hAnsi="Cambria"/>
          <w:sz w:val="24"/>
        </w:rPr>
        <w:t xml:space="preserve"> každý kalendářní </w:t>
      </w:r>
      <w:r w:rsidR="00911A4F">
        <w:rPr>
          <w:rFonts w:ascii="Cambria" w:hAnsi="Cambria"/>
          <w:sz w:val="24"/>
        </w:rPr>
        <w:t>rok</w:t>
      </w:r>
      <w:r w:rsidR="001325FE" w:rsidRPr="001663F0">
        <w:rPr>
          <w:rFonts w:ascii="Cambria" w:hAnsi="Cambria"/>
          <w:sz w:val="24"/>
        </w:rPr>
        <w:t xml:space="preserve">, v němž </w:t>
      </w:r>
      <w:r w:rsidR="00C15D8E">
        <w:rPr>
          <w:rFonts w:ascii="Cambria" w:hAnsi="Cambria"/>
          <w:sz w:val="24"/>
        </w:rPr>
        <w:t>mají být, resp. budou</w:t>
      </w:r>
      <w:r w:rsidR="001325FE" w:rsidRPr="001663F0">
        <w:rPr>
          <w:rFonts w:ascii="Cambria" w:hAnsi="Cambria"/>
          <w:sz w:val="24"/>
        </w:rPr>
        <w:t xml:space="preserve"> Servisní služby poskytovány. V případě, že Servisní služby nebudou poskytovány po celou dobu kalendářního </w:t>
      </w:r>
      <w:r w:rsidR="00911A4F">
        <w:rPr>
          <w:rFonts w:ascii="Cambria" w:hAnsi="Cambria"/>
          <w:sz w:val="24"/>
        </w:rPr>
        <w:t>roku</w:t>
      </w:r>
      <w:r w:rsidR="001325FE" w:rsidRPr="001663F0">
        <w:rPr>
          <w:rFonts w:ascii="Cambria" w:hAnsi="Cambria"/>
          <w:sz w:val="24"/>
        </w:rPr>
        <w:t xml:space="preserve">, </w:t>
      </w:r>
      <w:r w:rsidR="00C15D8E">
        <w:rPr>
          <w:rFonts w:ascii="Cambria" w:hAnsi="Cambria"/>
          <w:sz w:val="24"/>
        </w:rPr>
        <w:t xml:space="preserve">vzniká Objednateli nárok na vrácení poměrně části </w:t>
      </w:r>
      <w:r w:rsidR="00954857">
        <w:rPr>
          <w:rFonts w:ascii="Cambria" w:hAnsi="Cambria"/>
          <w:sz w:val="24"/>
        </w:rPr>
        <w:t>již uhrazené odměny, a to vždy s</w:t>
      </w:r>
      <w:r w:rsidR="001325FE" w:rsidRPr="001663F0">
        <w:rPr>
          <w:rFonts w:ascii="Cambria" w:hAnsi="Cambria"/>
          <w:sz w:val="24"/>
        </w:rPr>
        <w:t xml:space="preserve"> </w:t>
      </w:r>
      <w:proofErr w:type="spellStart"/>
      <w:r w:rsidR="001325FE" w:rsidRPr="001663F0">
        <w:rPr>
          <w:rFonts w:ascii="Cambria" w:hAnsi="Cambria"/>
          <w:sz w:val="24"/>
        </w:rPr>
        <w:t>s</w:t>
      </w:r>
      <w:proofErr w:type="spellEnd"/>
      <w:r w:rsidR="001325FE" w:rsidRPr="001663F0">
        <w:rPr>
          <w:rFonts w:ascii="Cambria" w:hAnsi="Cambria"/>
          <w:sz w:val="24"/>
        </w:rPr>
        <w:t xml:space="preserve"> ohledem na dobu, po kterou byly Servisní služby skutečně poskytovány</w:t>
      </w:r>
      <w:r w:rsidR="00954857">
        <w:rPr>
          <w:rFonts w:ascii="Cambria" w:hAnsi="Cambria"/>
          <w:sz w:val="24"/>
        </w:rPr>
        <w:t>, s přesností na dny, kdy každý den neposkytnutí služeb Poskytovatelem v daném roce představuje 1/365 z 20% celkové odměny vč. DPH za kalendářní rok</w:t>
      </w:r>
      <w:r w:rsidR="001325FE" w:rsidRPr="001663F0">
        <w:rPr>
          <w:rFonts w:ascii="Cambria" w:hAnsi="Cambria"/>
          <w:sz w:val="24"/>
        </w:rPr>
        <w:t>.</w:t>
      </w:r>
    </w:p>
    <w:p w14:paraId="3143772C"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není oprávněn požadovat navýšení cen, s výjimkou úpravy v souvislosti s případnou změnou daňových předpisů týkajících se DPH, a to v souladu s touto legislativní změnou. </w:t>
      </w:r>
    </w:p>
    <w:bookmarkEnd w:id="12"/>
    <w:bookmarkEnd w:id="14"/>
    <w:p w14:paraId="0028CEE6" w14:textId="0F6CD161"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Daňový doklad-faktura bude vystaven nejpozději do deseti (10) kalendářních dnů po skončení kalendářního měsíce.</w:t>
      </w:r>
    </w:p>
    <w:p w14:paraId="3895FFD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5" w:name="_Ref488037844"/>
      <w:r w:rsidRPr="001663F0">
        <w:rPr>
          <w:rFonts w:ascii="Cambria" w:hAnsi="Cambria"/>
          <w:sz w:val="24"/>
        </w:rPr>
        <w:t xml:space="preserve">Každá faktura vystavená </w:t>
      </w:r>
      <w:r w:rsidRPr="001663F0">
        <w:rPr>
          <w:rFonts w:ascii="Cambria" w:hAnsi="Cambria" w:cs="Times New Roman"/>
          <w:sz w:val="24"/>
        </w:rPr>
        <w:t xml:space="preserve">Poskytovatelem </w:t>
      </w:r>
      <w:r w:rsidRPr="001663F0">
        <w:rPr>
          <w:rFonts w:ascii="Cambria" w:hAnsi="Cambria"/>
          <w:sz w:val="24"/>
        </w:rPr>
        <w:t xml:space="preserve">dle této Smlouvy bude vystavena jako daňový doklad se zúčtováním DPH podle předpisů platných k datu zdanitelného plnění a musí mít náležitosti stanovené příslušnými právními předpisy pro daňový doklad. Splatnost faktury bude třicet (30) kalendářních dnů od prokazatelného doručení faktury Objednateli. Dnem uhrazení faktury je den, kdy byla příslušná částka odepsána z účtu Objednatele ve prospěch účtu </w:t>
      </w:r>
      <w:r w:rsidRPr="001663F0">
        <w:rPr>
          <w:rFonts w:ascii="Cambria" w:hAnsi="Cambria" w:cs="Times New Roman"/>
          <w:sz w:val="24"/>
        </w:rPr>
        <w:t>Poskytovatele</w:t>
      </w:r>
      <w:r w:rsidRPr="001663F0">
        <w:rPr>
          <w:rFonts w:ascii="Cambria" w:hAnsi="Cambria"/>
          <w:sz w:val="24"/>
        </w:rPr>
        <w:t>.</w:t>
      </w:r>
      <w:bookmarkEnd w:id="15"/>
    </w:p>
    <w:p w14:paraId="6D8463A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6" w:name="_Hlk170051929"/>
      <w:r w:rsidRPr="001663F0">
        <w:rPr>
          <w:rFonts w:ascii="Cambria" w:hAnsi="Cambria"/>
          <w:sz w:val="24"/>
        </w:rPr>
        <w:t xml:space="preserve">Faktura </w:t>
      </w:r>
      <w:r w:rsidRPr="001663F0">
        <w:rPr>
          <w:rFonts w:ascii="Cambria" w:hAnsi="Cambria" w:cs="Times New Roman"/>
          <w:sz w:val="24"/>
        </w:rPr>
        <w:t xml:space="preserve">Poskytovatele </w:t>
      </w:r>
      <w:r w:rsidRPr="001663F0">
        <w:rPr>
          <w:rFonts w:ascii="Cambria" w:hAnsi="Cambria"/>
          <w:sz w:val="24"/>
        </w:rPr>
        <w:t>musí být vystavena v souladu s touto Smlouvou a musí mít náležitosti daňového dokladu dle zákona č. 235/2004 Sb., ve znění pozdějších předpisů, zejména:</w:t>
      </w:r>
    </w:p>
    <w:p w14:paraId="0AEFB44B" w14:textId="77777777" w:rsidR="00DC7090" w:rsidRPr="001663F0" w:rsidRDefault="00DC7090" w:rsidP="00AD2AF8">
      <w:pPr>
        <w:pStyle w:val="Podbodsmlouvyvramcibodu"/>
        <w:numPr>
          <w:ilvl w:val="0"/>
          <w:numId w:val="10"/>
        </w:numPr>
        <w:tabs>
          <w:tab w:val="clear" w:pos="1500"/>
        </w:tabs>
        <w:spacing w:before="60"/>
        <w:ind w:left="993" w:hanging="284"/>
        <w:rPr>
          <w:rFonts w:ascii="Cambria" w:hAnsi="Cambria"/>
        </w:rPr>
      </w:pPr>
      <w:r w:rsidRPr="001663F0">
        <w:rPr>
          <w:rFonts w:ascii="Cambria" w:hAnsi="Cambria"/>
        </w:rPr>
        <w:t>evidenční číslo daňového dokladu,</w:t>
      </w:r>
    </w:p>
    <w:p w14:paraId="28E464C2"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název a sídlo Objednatele a Poskytovatele,</w:t>
      </w:r>
    </w:p>
    <w:p w14:paraId="5CFA3334"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číslo Smlouvy a den jejího uzavření,</w:t>
      </w:r>
    </w:p>
    <w:p w14:paraId="058B2BBC"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datum vystavení daňového dokladu a datum uskutečnění zdanitelného plnění,</w:t>
      </w:r>
    </w:p>
    <w:p w14:paraId="4719769B"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označení banky a číslo účtu, na který má být zaplaceno a který je registrován u příslušného správce daně a je zveřejněn způsobem umožňujícím dálkový přístup ve smyslu zákona č. 235/2004 Sb., o dani z přidané hodnoty, v platném znění,</w:t>
      </w:r>
    </w:p>
    <w:p w14:paraId="36E7F1B3"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předmět plnění,</w:t>
      </w:r>
    </w:p>
    <w:p w14:paraId="7B302E40"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cenu bez daně, sazbu daně a její výše, pokud nejde o plnění dle </w:t>
      </w:r>
      <w:proofErr w:type="spellStart"/>
      <w:r w:rsidRPr="001663F0">
        <w:rPr>
          <w:rFonts w:ascii="Cambria" w:hAnsi="Cambria"/>
        </w:rPr>
        <w:t>ust</w:t>
      </w:r>
      <w:proofErr w:type="spellEnd"/>
      <w:r w:rsidRPr="001663F0">
        <w:rPr>
          <w:rFonts w:ascii="Cambria" w:hAnsi="Cambria"/>
        </w:rPr>
        <w:t>. § 92e zákona č. 235/2004 Sb., o dani z přidané hodnoty, v platném znění,</w:t>
      </w:r>
    </w:p>
    <w:p w14:paraId="026B3F5F"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v případě plnění dle </w:t>
      </w:r>
      <w:proofErr w:type="spellStart"/>
      <w:r w:rsidRPr="001663F0">
        <w:rPr>
          <w:rFonts w:ascii="Cambria" w:hAnsi="Cambria"/>
        </w:rPr>
        <w:t>ust</w:t>
      </w:r>
      <w:proofErr w:type="spellEnd"/>
      <w:r w:rsidRPr="001663F0">
        <w:rPr>
          <w:rFonts w:ascii="Cambria" w:hAnsi="Cambria"/>
        </w:rPr>
        <w:t>. § 92e zákona o DPH poznámku „daň odvede zákazník“,</w:t>
      </w:r>
    </w:p>
    <w:p w14:paraId="676AC533" w14:textId="635884A1"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IČO a DIČ Poskytovatele a Objednatele.</w:t>
      </w:r>
    </w:p>
    <w:bookmarkEnd w:id="16"/>
    <w:p w14:paraId="7F9FF9A3"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nese odpovědnost za to, že sazba daně z přidané hodnoty je stanovena v souladu s platnými právními předpisy.</w:t>
      </w:r>
    </w:p>
    <w:p w14:paraId="3738D588" w14:textId="170C520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se zavazuje proplatit v termínu faktury vystavené </w:t>
      </w:r>
      <w:r w:rsidRPr="001663F0">
        <w:rPr>
          <w:rFonts w:ascii="Cambria" w:hAnsi="Cambria" w:cs="Times New Roman"/>
          <w:sz w:val="24"/>
        </w:rPr>
        <w:t xml:space="preserve">Poskytovatelem </w:t>
      </w:r>
      <w:r w:rsidRPr="001663F0">
        <w:rPr>
          <w:rFonts w:ascii="Cambria" w:hAnsi="Cambria"/>
          <w:sz w:val="24"/>
        </w:rPr>
        <w:t xml:space="preserve">v souladu s ustanovením čl. </w:t>
      </w:r>
      <w:r w:rsidR="00E50B0C" w:rsidRPr="001663F0">
        <w:rPr>
          <w:rFonts w:ascii="Cambria" w:hAnsi="Cambria"/>
          <w:sz w:val="24"/>
        </w:rPr>
        <w:t>6</w:t>
      </w:r>
      <w:r w:rsidRPr="001663F0">
        <w:rPr>
          <w:rFonts w:ascii="Cambria" w:hAnsi="Cambria"/>
          <w:sz w:val="24"/>
        </w:rPr>
        <w:t xml:space="preserve"> této Smlouvy. Nesprávně nebo neúplně vyplněnou fakturu je Objednatel oprávněn vrátit </w:t>
      </w:r>
      <w:r w:rsidRPr="001663F0">
        <w:rPr>
          <w:rFonts w:ascii="Cambria" w:hAnsi="Cambria" w:cs="Times New Roman"/>
          <w:sz w:val="24"/>
        </w:rPr>
        <w:t xml:space="preserve">Poskytovateli </w:t>
      </w:r>
      <w:r w:rsidRPr="001663F0">
        <w:rPr>
          <w:rFonts w:ascii="Cambria" w:hAnsi="Cambria"/>
          <w:sz w:val="24"/>
        </w:rPr>
        <w:t>k opravě, po tuto dobu neběží doba splatnosti faktury. Po prokazatelném doručení bezchybné faktury Objednateli počíná běžet nová lhůta splatnosti.</w:t>
      </w:r>
    </w:p>
    <w:p w14:paraId="1A648ADD"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Objednatel neposkytuje zálohové platby.</w:t>
      </w:r>
    </w:p>
    <w:p w14:paraId="1E535441" w14:textId="4F3AB294"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 106a zákona č. 235/2004 Sb., o dani z přidané hodnoty, v platném znění, je povinen o tom neprodleně písemně informovat Objednatele. Bude-li </w:t>
      </w:r>
      <w:r w:rsidRPr="001663F0">
        <w:rPr>
          <w:rFonts w:ascii="Cambria" w:hAnsi="Cambria" w:cs="Times New Roman"/>
          <w:sz w:val="24"/>
        </w:rPr>
        <w:t xml:space="preserve">Poskytovatel </w:t>
      </w:r>
      <w:r w:rsidRPr="001663F0">
        <w:rPr>
          <w:rFonts w:ascii="Cambria" w:hAnsi="Cambria"/>
          <w:sz w:val="24"/>
        </w:rPr>
        <w:t>ke dni uskutečnění zdanitelného plnění veden jako nespolehlivý plátce, bude část ceny za Služby dle této Smlouvy odpovídající dani z přidané hodnoty uhrazena přímo na účet správce daně v souladu s </w:t>
      </w:r>
      <w:proofErr w:type="spellStart"/>
      <w:r w:rsidRPr="001663F0">
        <w:rPr>
          <w:rFonts w:ascii="Cambria" w:hAnsi="Cambria"/>
          <w:sz w:val="24"/>
        </w:rPr>
        <w:t>ust</w:t>
      </w:r>
      <w:proofErr w:type="spellEnd"/>
      <w:r w:rsidRPr="001663F0">
        <w:rPr>
          <w:rFonts w:ascii="Cambria" w:hAnsi="Cambria"/>
          <w:sz w:val="24"/>
        </w:rPr>
        <w:t xml:space="preserve">. § 109a zákona č. 235/2004 Sb., o dani z přidané hodnoty, v platném znění. O tuto částku bude ponížena celková cena a </w:t>
      </w:r>
      <w:r w:rsidRPr="001663F0">
        <w:rPr>
          <w:rFonts w:ascii="Cambria" w:hAnsi="Cambria" w:cs="Times New Roman"/>
          <w:sz w:val="24"/>
        </w:rPr>
        <w:t xml:space="preserve">Poskytovatel </w:t>
      </w:r>
      <w:r w:rsidRPr="001663F0">
        <w:rPr>
          <w:rFonts w:ascii="Cambria" w:hAnsi="Cambria"/>
          <w:sz w:val="24"/>
        </w:rPr>
        <w:t xml:space="preserve">obdrží cenu dle této Smlouvy bez DPH. 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tohoto bodu, má Objednatel současně právo od této Smlouvy odstoupit. </w:t>
      </w:r>
      <w:bookmarkEnd w:id="13"/>
    </w:p>
    <w:p w14:paraId="3BB273AE" w14:textId="32F0B5B6" w:rsidR="000113E7" w:rsidRPr="001663F0" w:rsidRDefault="008A767F" w:rsidP="00AD2AF8">
      <w:pPr>
        <w:pStyle w:val="StyleHeading1Latin11pt"/>
        <w:numPr>
          <w:ilvl w:val="0"/>
          <w:numId w:val="2"/>
        </w:numPr>
        <w:tabs>
          <w:tab w:val="num" w:pos="680"/>
        </w:tabs>
        <w:ind w:left="680" w:hanging="680"/>
        <w:jc w:val="both"/>
        <w:rPr>
          <w:rFonts w:ascii="Cambria" w:hAnsi="Cambria"/>
        </w:rPr>
      </w:pPr>
      <w:bookmarkStart w:id="17" w:name="_Ref506154956"/>
      <w:r w:rsidRPr="001663F0">
        <w:rPr>
          <w:rFonts w:ascii="Cambria" w:hAnsi="Cambria"/>
        </w:rPr>
        <w:t>Sankční ujednání</w:t>
      </w:r>
      <w:bookmarkEnd w:id="17"/>
      <w:r w:rsidRPr="001663F0">
        <w:rPr>
          <w:rFonts w:ascii="Cambria" w:hAnsi="Cambria"/>
        </w:rPr>
        <w:t xml:space="preserve"> a náhrada újmy</w:t>
      </w:r>
    </w:p>
    <w:p w14:paraId="6DAFDC75" w14:textId="3DC91FE2" w:rsidR="00D573B5" w:rsidRPr="001663F0" w:rsidRDefault="00D573B5"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w:t>
      </w:r>
      <w:r w:rsidR="00C63D23" w:rsidRPr="001663F0">
        <w:rPr>
          <w:rFonts w:ascii="Cambria" w:hAnsi="Cambria"/>
          <w:sz w:val="24"/>
        </w:rPr>
        <w:t xml:space="preserve">nedodržení </w:t>
      </w:r>
      <w:r w:rsidR="008A767F" w:rsidRPr="001663F0">
        <w:rPr>
          <w:rFonts w:ascii="Cambria" w:hAnsi="Cambria"/>
          <w:sz w:val="24"/>
        </w:rPr>
        <w:t xml:space="preserve">lhůty pro reakční dobu </w:t>
      </w:r>
      <w:r w:rsidR="00E50B0C" w:rsidRPr="001663F0">
        <w:rPr>
          <w:rFonts w:ascii="Cambria" w:hAnsi="Cambria"/>
          <w:sz w:val="24"/>
        </w:rPr>
        <w:t xml:space="preserve">dle Přílohy č. 1 této Smlouvy bod 4. </w:t>
      </w:r>
      <w:r w:rsidR="008A767F" w:rsidRPr="001663F0">
        <w:rPr>
          <w:rFonts w:ascii="Cambria" w:hAnsi="Cambria"/>
          <w:sz w:val="24"/>
        </w:rPr>
        <w:t xml:space="preserve">je Poskytovatel povinen uhradit Objednateli </w:t>
      </w:r>
      <w:r w:rsidRPr="001663F0">
        <w:rPr>
          <w:rFonts w:ascii="Cambria" w:hAnsi="Cambria"/>
          <w:sz w:val="24"/>
        </w:rPr>
        <w:t>následující smluvní pokuty:</w:t>
      </w:r>
    </w:p>
    <w:p w14:paraId="38A61434" w14:textId="3B9E638B"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5661E7C1" w14:textId="27E35DB7"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0504C14A" w14:textId="588EF0D3"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každý i započatý kalendářní den prodlení </w:t>
      </w:r>
    </w:p>
    <w:p w14:paraId="2277F61F" w14:textId="02F0DCCD" w:rsidR="008A767F" w:rsidRPr="001663F0" w:rsidRDefault="008A767F"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500 </w:t>
      </w:r>
      <w:proofErr w:type="gramStart"/>
      <w:r w:rsidRPr="001663F0">
        <w:rPr>
          <w:rFonts w:ascii="Cambria" w:hAnsi="Cambria" w:cs="Times New Roman"/>
          <w:sz w:val="24"/>
          <w:szCs w:val="24"/>
        </w:rPr>
        <w:t>Kč</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(bez DPH) za každý i započatý kalendářní den prodlení </w:t>
      </w:r>
    </w:p>
    <w:p w14:paraId="09280E95" w14:textId="1A7DB24B" w:rsidR="00687B9B" w:rsidRPr="001663F0" w:rsidRDefault="00687B9B"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nedodržení lhůty pro odstranění Chyby </w:t>
      </w:r>
      <w:r w:rsidR="00E50B0C" w:rsidRPr="001663F0">
        <w:rPr>
          <w:rFonts w:ascii="Cambria" w:hAnsi="Cambria"/>
          <w:sz w:val="24"/>
        </w:rPr>
        <w:t xml:space="preserve">dle Přílohy č. 1 této Smlouvy bod 5. </w:t>
      </w:r>
      <w:r w:rsidRPr="001663F0">
        <w:rPr>
          <w:rFonts w:ascii="Cambria" w:hAnsi="Cambria"/>
          <w:sz w:val="24"/>
        </w:rPr>
        <w:t>je Poskytovatel povinen uhradit Objednateli následující smluvní pokuty za každých i započatých 8 pracovních hodin prodlení:</w:t>
      </w:r>
    </w:p>
    <w:p w14:paraId="60C42ED6" w14:textId="6B92E044"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10.000,–</w:t>
      </w:r>
      <w:proofErr w:type="gramEnd"/>
      <w:r w:rsidRPr="001663F0">
        <w:rPr>
          <w:rFonts w:ascii="Cambria" w:hAnsi="Cambria" w:cs="Times New Roman"/>
          <w:sz w:val="24"/>
          <w:szCs w:val="24"/>
        </w:rPr>
        <w:t xml:space="preserve"> Kč (bez DPH) za každou jednu Chybu  </w:t>
      </w:r>
    </w:p>
    <w:p w14:paraId="6145B73C" w14:textId="5B2CDFC2"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5.000,–</w:t>
      </w:r>
      <w:proofErr w:type="gramEnd"/>
      <w:r w:rsidRPr="001663F0">
        <w:rPr>
          <w:rFonts w:ascii="Cambria" w:hAnsi="Cambria" w:cs="Times New Roman"/>
          <w:sz w:val="24"/>
          <w:szCs w:val="24"/>
        </w:rPr>
        <w:t xml:space="preserve"> Kč (bez DPH) za každou jednu Chybu   </w:t>
      </w:r>
    </w:p>
    <w:p w14:paraId="4A935D6D" w14:textId="4B19FE03"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proofErr w:type="gramEnd"/>
      <w:r w:rsidRPr="001663F0">
        <w:rPr>
          <w:rFonts w:ascii="Cambria" w:hAnsi="Cambria" w:cs="Times New Roman"/>
          <w:sz w:val="24"/>
          <w:szCs w:val="24"/>
        </w:rPr>
        <w:t xml:space="preserve"> Kč (bez DPH) za každou jednu Chybu   </w:t>
      </w:r>
    </w:p>
    <w:p w14:paraId="1273F644" w14:textId="0FFCA000" w:rsidR="00687B9B" w:rsidRPr="001663F0" w:rsidRDefault="00687B9B"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w:t>
      </w:r>
      <w:proofErr w:type="gramStart"/>
      <w:r w:rsidRPr="001663F0">
        <w:rPr>
          <w:rFonts w:ascii="Cambria" w:hAnsi="Cambria" w:cs="Times New Roman"/>
          <w:sz w:val="24"/>
          <w:szCs w:val="24"/>
        </w:rPr>
        <w:t>500,–</w:t>
      </w:r>
      <w:proofErr w:type="gramEnd"/>
      <w:r w:rsidRPr="001663F0">
        <w:rPr>
          <w:rFonts w:ascii="Cambria" w:hAnsi="Cambria" w:cs="Times New Roman"/>
          <w:sz w:val="24"/>
          <w:szCs w:val="24"/>
        </w:rPr>
        <w:t xml:space="preserve"> Kč (bez DPH) za každou jednu Chybu  </w:t>
      </w:r>
    </w:p>
    <w:p w14:paraId="0F425C50" w14:textId="2406ADC3"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Nedodrží-li Objednatel lhůtu splatnosti faktury uvedenou v čl. </w:t>
      </w:r>
      <w:r w:rsidR="00E50B0C" w:rsidRPr="001663F0">
        <w:rPr>
          <w:rFonts w:ascii="Cambria" w:hAnsi="Cambria"/>
          <w:sz w:val="24"/>
        </w:rPr>
        <w:t>6.6.</w:t>
      </w:r>
      <w:r w:rsidRPr="001663F0">
        <w:rPr>
          <w:rFonts w:ascii="Cambria" w:hAnsi="Cambria"/>
          <w:sz w:val="24"/>
        </w:rPr>
        <w:t xml:space="preserve"> této Smlouvy, je povinen uhradit Poskytovatele smluvní pokutu ve výši 0,05 % fakturované částky za každý započatý kalendářní den prodlení.</w:t>
      </w:r>
    </w:p>
    <w:p w14:paraId="7FDC2E71" w14:textId="01884A18"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Poruší-li Poskytovatel povinnosti vyplývající z čl. </w:t>
      </w:r>
      <w:r w:rsidR="00E50B0C" w:rsidRPr="001663F0">
        <w:rPr>
          <w:rFonts w:ascii="Cambria" w:hAnsi="Cambria"/>
          <w:sz w:val="24"/>
        </w:rPr>
        <w:t>9</w:t>
      </w:r>
      <w:r w:rsidRPr="001663F0">
        <w:rPr>
          <w:rFonts w:ascii="Cambria" w:hAnsi="Cambria"/>
          <w:sz w:val="24"/>
        </w:rPr>
        <w:t xml:space="preserve"> této Smlouvy, je povinen zaplatit Objednateli smluvní pokutu ve výši 500.000, – Kč (bez DPH) za každé porušení takové povinnosti.</w:t>
      </w:r>
    </w:p>
    <w:p w14:paraId="2B6BB32C" w14:textId="79D6AC15"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porušení povinnosti Poskytovatele plnit tuto Smlouvu prostřednictvím Poddodavatelů uvedených v Příloze č. </w:t>
      </w:r>
      <w:r w:rsidR="00FD0544">
        <w:rPr>
          <w:rFonts w:ascii="Cambria" w:hAnsi="Cambria"/>
          <w:sz w:val="24"/>
        </w:rPr>
        <w:t>2</w:t>
      </w:r>
      <w:r w:rsidRPr="001663F0">
        <w:rPr>
          <w:rFonts w:ascii="Cambria" w:hAnsi="Cambria"/>
          <w:sz w:val="24"/>
        </w:rPr>
        <w:t xml:space="preserve"> této Smlouvy v rozsahu uvedeném v Příloze č. </w:t>
      </w:r>
      <w:r w:rsidR="00FD0544">
        <w:rPr>
          <w:rFonts w:ascii="Cambria" w:hAnsi="Cambria"/>
          <w:sz w:val="24"/>
        </w:rPr>
        <w:t>2</w:t>
      </w:r>
      <w:r w:rsidRPr="001663F0">
        <w:rPr>
          <w:rFonts w:ascii="Cambria" w:hAnsi="Cambria"/>
          <w:sz w:val="24"/>
        </w:rPr>
        <w:t xml:space="preserve"> této Smlouvy nebo povinnosti provádět jejich změny v souladu s čl. </w:t>
      </w:r>
      <w:r w:rsidR="00E50B0C" w:rsidRPr="001663F0">
        <w:rPr>
          <w:rFonts w:ascii="Cambria" w:hAnsi="Cambria"/>
          <w:sz w:val="24"/>
        </w:rPr>
        <w:t>5.7.</w:t>
      </w:r>
      <w:r w:rsidRPr="001663F0">
        <w:rPr>
          <w:rFonts w:ascii="Cambria" w:hAnsi="Cambria"/>
          <w:sz w:val="24"/>
        </w:rPr>
        <w:t xml:space="preserve"> této Smlouvy vzniká Objednateli nárok na smluvní pokutu ve výši </w:t>
      </w:r>
      <w:proofErr w:type="gramStart"/>
      <w:r w:rsidRPr="001663F0">
        <w:rPr>
          <w:rFonts w:ascii="Cambria" w:hAnsi="Cambria"/>
          <w:sz w:val="24"/>
        </w:rPr>
        <w:t>5.000,–</w:t>
      </w:r>
      <w:proofErr w:type="gramEnd"/>
      <w:r w:rsidRPr="001663F0">
        <w:rPr>
          <w:rFonts w:ascii="Cambria" w:hAnsi="Cambria"/>
          <w:sz w:val="24"/>
        </w:rPr>
        <w:t xml:space="preserve"> Kč (bez DPH) za každý započatý den poskytování plnění dle této Smlouvy prostřednictvím Poddodavatelů neuvedených v Příloze č. </w:t>
      </w:r>
      <w:r w:rsidR="00FD0544">
        <w:rPr>
          <w:rFonts w:ascii="Cambria" w:hAnsi="Cambria"/>
          <w:sz w:val="24"/>
        </w:rPr>
        <w:t>2</w:t>
      </w:r>
      <w:r w:rsidRPr="001663F0">
        <w:rPr>
          <w:rFonts w:ascii="Cambria" w:hAnsi="Cambria"/>
          <w:sz w:val="24"/>
        </w:rPr>
        <w:t xml:space="preserve"> této Smlouvy, v rozporu se zněním Přílohy č. </w:t>
      </w:r>
      <w:r w:rsidR="00FD0544">
        <w:rPr>
          <w:rFonts w:ascii="Cambria" w:hAnsi="Cambria"/>
          <w:sz w:val="24"/>
        </w:rPr>
        <w:t>2</w:t>
      </w:r>
      <w:r w:rsidRPr="001663F0">
        <w:rPr>
          <w:rFonts w:ascii="Cambria" w:hAnsi="Cambria"/>
          <w:sz w:val="24"/>
        </w:rPr>
        <w:t xml:space="preserve"> této Smlouvy.</w:t>
      </w:r>
    </w:p>
    <w:p w14:paraId="5DC55AA0"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sjednávají, že výši smluvních pokut uvedených v této Smlouvě považují za přiměřenou. Smluvní strany sjednávají, že vylučují </w:t>
      </w:r>
      <w:proofErr w:type="spellStart"/>
      <w:r w:rsidRPr="001663F0">
        <w:rPr>
          <w:rFonts w:ascii="Cambria" w:hAnsi="Cambria"/>
          <w:sz w:val="24"/>
        </w:rPr>
        <w:t>ust</w:t>
      </w:r>
      <w:proofErr w:type="spellEnd"/>
      <w:r w:rsidRPr="001663F0">
        <w:rPr>
          <w:rFonts w:ascii="Cambria" w:hAnsi="Cambria"/>
          <w:sz w:val="24"/>
        </w:rPr>
        <w:t>. § 2050 občanského zákoníku pro právní vztahy vzniklé dle této Smlouvy nebo na jejím základě nebo v souvislosti s ní.</w:t>
      </w:r>
    </w:p>
    <w:p w14:paraId="77329C71"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Výše uvedené smluvní pokuty je možné v případě závažného porušení povinností Poskytovatele sčítat.</w:t>
      </w:r>
    </w:p>
    <w:p w14:paraId="6BA87F9A"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Náhrada újmy, výslovně neupravená touto Smlouvou, se řídí platnými ustanoveními zákona č. 89/2012 Sb., občanský zákoník, v platném znění.</w:t>
      </w:r>
    </w:p>
    <w:p w14:paraId="3A342E28"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neodpovídá za újmu, která vznikla tím, že od Objednatele obdržel nevhodné podklady, informace a data a pokud by došlo k prodlení ze strany Objednatele.</w:t>
      </w:r>
    </w:p>
    <w:p w14:paraId="00192B51" w14:textId="6EEB3B92"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Splatnost smluvních pokut činí 30 kalendářních dnů od doručení nároku na její uhrazení druhé Smluvní straně</w:t>
      </w:r>
      <w:r w:rsidR="006E577E" w:rsidRPr="001663F0">
        <w:rPr>
          <w:rFonts w:ascii="Cambria" w:hAnsi="Cambria"/>
          <w:sz w:val="24"/>
        </w:rPr>
        <w:t>.</w:t>
      </w:r>
    </w:p>
    <w:p w14:paraId="3E84238A"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Kybernetická bezpečnost</w:t>
      </w:r>
    </w:p>
    <w:p w14:paraId="6E5444AA"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tímto bere na vědomí, že Objednatel je osobou povinnou dle zákona č. 181/2014 Sb., o kybernetické bezpečnosti a o změně souvisejících zákonů (dále jen „</w:t>
      </w:r>
      <w:proofErr w:type="spellStart"/>
      <w:r w:rsidRPr="001663F0">
        <w:rPr>
          <w:rFonts w:ascii="Cambria" w:hAnsi="Cambria"/>
          <w:b/>
          <w:bCs/>
          <w:i/>
          <w:iCs/>
          <w:sz w:val="24"/>
        </w:rPr>
        <w:t>ZoKB</w:t>
      </w:r>
      <w:proofErr w:type="spellEnd"/>
      <w:r w:rsidRPr="001663F0">
        <w:rPr>
          <w:rFonts w:ascii="Cambria" w:hAnsi="Cambria"/>
          <w:sz w:val="24"/>
        </w:rPr>
        <w:t>“) a plní povinnosti vyhlášky č. 82/2018 Sb., o bezpečnostních opatřeních, kybernetických bezpečnostních incidentech, reaktivních opatřeních, náležitostech podání v oblasti kybernetické bezpečnosti a likvidaci dat (dále jen „</w:t>
      </w:r>
      <w:proofErr w:type="spellStart"/>
      <w:r w:rsidRPr="001663F0">
        <w:rPr>
          <w:rFonts w:ascii="Cambria" w:hAnsi="Cambria"/>
          <w:b/>
          <w:bCs/>
          <w:i/>
          <w:iCs/>
          <w:sz w:val="24"/>
        </w:rPr>
        <w:t>VyKB</w:t>
      </w:r>
      <w:proofErr w:type="spellEnd"/>
      <w:r w:rsidRPr="001663F0">
        <w:rPr>
          <w:rFonts w:ascii="Cambria" w:hAnsi="Cambria"/>
          <w:sz w:val="24"/>
        </w:rPr>
        <w:t>“).</w:t>
      </w:r>
    </w:p>
    <w:p w14:paraId="31DB1E4D"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tímto bere na vědomí, že je pro Objednatele při zajišťování smluvního vztahu založeného touto Smlouvou v pozici významného dodavatele ve smyslu § 2 písm. n) a § 8 odst. 1 písm. f) a odst. 2 </w:t>
      </w:r>
      <w:proofErr w:type="spellStart"/>
      <w:r w:rsidRPr="001663F0">
        <w:rPr>
          <w:rFonts w:ascii="Cambria" w:hAnsi="Cambria"/>
          <w:sz w:val="24"/>
        </w:rPr>
        <w:t>VyKB</w:t>
      </w:r>
      <w:proofErr w:type="spellEnd"/>
      <w:r w:rsidRPr="001663F0">
        <w:rPr>
          <w:rFonts w:ascii="Cambria" w:hAnsi="Cambria"/>
          <w:sz w:val="24"/>
        </w:rPr>
        <w:t xml:space="preserve"> a v pozici možného budoucího provozovatele ve smyslu § 2 písm. g) </w:t>
      </w:r>
      <w:proofErr w:type="spellStart"/>
      <w:r w:rsidRPr="001663F0">
        <w:rPr>
          <w:rFonts w:ascii="Cambria" w:hAnsi="Cambria"/>
          <w:sz w:val="24"/>
        </w:rPr>
        <w:t>VyKB</w:t>
      </w:r>
      <w:proofErr w:type="spellEnd"/>
      <w:r w:rsidRPr="001663F0">
        <w:rPr>
          <w:rFonts w:ascii="Cambria" w:hAnsi="Cambria"/>
          <w:sz w:val="24"/>
        </w:rPr>
        <w:t xml:space="preserve">. V případě, že se </w:t>
      </w:r>
      <w:r w:rsidRPr="001663F0">
        <w:rPr>
          <w:rFonts w:ascii="Cambria" w:hAnsi="Cambria" w:cs="Times New Roman"/>
          <w:sz w:val="24"/>
        </w:rPr>
        <w:t xml:space="preserve">Poskytovatel </w:t>
      </w:r>
      <w:r w:rsidRPr="001663F0">
        <w:rPr>
          <w:rFonts w:ascii="Cambria" w:hAnsi="Cambria"/>
          <w:sz w:val="24"/>
        </w:rPr>
        <w:t>stane provozovatelem ve smyslu shora uvedeného, bude o tomto informován Objednatelem.</w:t>
      </w:r>
    </w:p>
    <w:p w14:paraId="3E264338"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v souladu s ustanovením § 4 odst. 4 </w:t>
      </w:r>
      <w:proofErr w:type="spellStart"/>
      <w:r w:rsidRPr="001663F0">
        <w:rPr>
          <w:rFonts w:ascii="Cambria" w:hAnsi="Cambria"/>
          <w:sz w:val="24"/>
        </w:rPr>
        <w:t>ZoKB</w:t>
      </w:r>
      <w:proofErr w:type="spellEnd"/>
      <w:r w:rsidRPr="001663F0">
        <w:rPr>
          <w:rFonts w:ascii="Cambria" w:hAnsi="Cambria"/>
          <w:sz w:val="24"/>
        </w:rPr>
        <w:t xml:space="preserve"> a ve spojení s přílohou č. 7 </w:t>
      </w:r>
      <w:proofErr w:type="spellStart"/>
      <w:r w:rsidRPr="001663F0">
        <w:rPr>
          <w:rFonts w:ascii="Cambria" w:hAnsi="Cambria"/>
          <w:sz w:val="24"/>
        </w:rPr>
        <w:t>VyKB</w:t>
      </w:r>
      <w:proofErr w:type="spellEnd"/>
      <w:r w:rsidRPr="001663F0">
        <w:rPr>
          <w:rFonts w:ascii="Cambria" w:hAnsi="Cambria"/>
          <w:sz w:val="24"/>
        </w:rPr>
        <w:t xml:space="preserve"> povinen stanovit závazná bezpečnostní opatření, která se vztahují na </w:t>
      </w:r>
      <w:r w:rsidRPr="001663F0">
        <w:rPr>
          <w:rFonts w:ascii="Cambria" w:hAnsi="Cambria" w:cs="Times New Roman"/>
          <w:sz w:val="24"/>
        </w:rPr>
        <w:t xml:space="preserve">Poskytovatele </w:t>
      </w:r>
      <w:r w:rsidRPr="001663F0">
        <w:rPr>
          <w:rFonts w:ascii="Cambria" w:hAnsi="Cambria"/>
          <w:sz w:val="24"/>
        </w:rPr>
        <w:t>při plnění předmětu této smlouvy (dále jen „</w:t>
      </w:r>
      <w:r w:rsidRPr="001663F0">
        <w:rPr>
          <w:rFonts w:ascii="Cambria" w:hAnsi="Cambria"/>
          <w:b/>
          <w:bCs/>
          <w:i/>
          <w:iCs/>
          <w:sz w:val="24"/>
        </w:rPr>
        <w:t>Bezpečnostní opatření</w:t>
      </w:r>
      <w:r w:rsidRPr="001663F0">
        <w:rPr>
          <w:rFonts w:ascii="Cambria" w:hAnsi="Cambria"/>
          <w:sz w:val="24"/>
        </w:rPr>
        <w:t>“).</w:t>
      </w:r>
    </w:p>
    <w:p w14:paraId="5CED8D9D" w14:textId="71A85E3B"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v rozsahu plnění této Smlouvy naplnit všechna Bezpečnostní opatření uvedená v Příloze č. </w:t>
      </w:r>
      <w:r w:rsidR="00CD407E">
        <w:rPr>
          <w:rFonts w:ascii="Cambria" w:hAnsi="Cambria"/>
          <w:sz w:val="24"/>
        </w:rPr>
        <w:t>1</w:t>
      </w:r>
      <w:r w:rsidRPr="001663F0">
        <w:rPr>
          <w:rFonts w:ascii="Cambria" w:hAnsi="Cambria"/>
          <w:sz w:val="24"/>
        </w:rPr>
        <w:t xml:space="preserve"> této Smlouvy.</w:t>
      </w:r>
    </w:p>
    <w:p w14:paraId="205EAACF"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se dále zavazuje:</w:t>
      </w:r>
    </w:p>
    <w:p w14:paraId="6ACB9AD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poskytnout na vyžádání Objednateli dokumenty, zprávy, a obdobné vstupy, které budou prokazovat naplnění Bezpečnostních požadavků;</w:t>
      </w:r>
    </w:p>
    <w:p w14:paraId="1FFF390A"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na požádání s Objednatelem konzultovat kdykoli v průběhu účinnosti této Smlouvy detailní nastavení bezpečnostních opatření k naplnění Bezpečnostních požadavků a pro takovéto konzultace zajistit účast kvalifikovaných pracovníků;</w:t>
      </w:r>
    </w:p>
    <w:p w14:paraId="1D3C0AE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neprodleně informovat Objednatele o všech významných změnách v naplnění Bezpečnostních požadavků, které nastanou kdykoli v průběhu účinnosti této Smlouvy;</w:t>
      </w:r>
    </w:p>
    <w:p w14:paraId="237A0FD7"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s vyvinutím nejlepšího úsilí zajistit náhradní způsob naplnění Bezpečnostních požadavků, pokud stávající řešení přestalo být funkční a efektivní;</w:t>
      </w:r>
    </w:p>
    <w:p w14:paraId="1CBE642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prokazatelně informovat Objednatele o kybernetických bezpečnostních událostech a incidentech, které mohou ovlivnit poskytování služeb dle této Smlouvy;</w:t>
      </w:r>
    </w:p>
    <w:p w14:paraId="4F14023B"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při výkonu své činnosti včas a prokazatelně upozornit Objednatele na zřejmou nevhodnost jeho příkazů či doporučení vztahujících se k Bezpečnostním opatřením a jejichž následkem může vzniknout újma nebo nesoulad s platnými a účinnými právními předpisy či jinými předpisy vztahujícími se k poskytování služeb dle této Smlouvy.</w:t>
      </w:r>
    </w:p>
    <w:p w14:paraId="4DA66CC5"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bere na vědomí, že veškeré aktivity </w:t>
      </w:r>
      <w:r w:rsidRPr="001663F0">
        <w:rPr>
          <w:rFonts w:ascii="Cambria" w:hAnsi="Cambria" w:cs="Times New Roman"/>
          <w:sz w:val="24"/>
        </w:rPr>
        <w:t xml:space="preserve">Poskytovatele </w:t>
      </w:r>
      <w:r w:rsidRPr="001663F0">
        <w:rPr>
          <w:rFonts w:ascii="Cambria" w:hAnsi="Cambria"/>
          <w:sz w:val="24"/>
        </w:rPr>
        <w:t>a jeho plnění realizované v prostředí Objednatele mohou být monitorovány a vyhodnocovány v rozsahu předmětu plnění.</w:t>
      </w:r>
    </w:p>
    <w:p w14:paraId="04A7AB85"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bookmarkStart w:id="18" w:name="_bookmark11"/>
      <w:bookmarkEnd w:id="18"/>
      <w:r w:rsidRPr="001663F0">
        <w:rPr>
          <w:rFonts w:ascii="Cambria" w:hAnsi="Cambria"/>
        </w:rPr>
        <w:t>Ochrana a utajení informací</w:t>
      </w:r>
    </w:p>
    <w:p w14:paraId="2F6BBAA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Za důvěrné informace se bez ohledu na formu jejich zachycení považují takové informace týkající se této Smlouvy a jejího plnění, které jsou jako důvěrné výslovně některou ze smluvních stran označeny. </w:t>
      </w:r>
    </w:p>
    <w:p w14:paraId="52E4480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Pro nakládání s osobními údaji, s nimiž </w:t>
      </w:r>
      <w:r w:rsidRPr="001663F0">
        <w:rPr>
          <w:rFonts w:ascii="Cambria" w:hAnsi="Cambria" w:cs="Times New Roman"/>
          <w:sz w:val="24"/>
        </w:rPr>
        <w:t xml:space="preserve">Poskytovatel </w:t>
      </w:r>
      <w:r w:rsidRPr="001663F0">
        <w:rPr>
          <w:rFonts w:ascii="Cambria" w:hAnsi="Cambria"/>
          <w:sz w:val="24"/>
          <w:szCs w:val="24"/>
        </w:rPr>
        <w:t>přijde do styku v průběhu plnění, a pro ochranu těchto údajů při jejich zpracování platí v plném rozsahu ustanovení zákona č. 110/2019 Sb., o zpracování osobních údajů a ustanovení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AABE03B"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zajistit utajení získaných důvěrných informací způsobem obvyklým pro utajování takových informací, není-li dále v tomto článku výslovně sjednáno jinak. Zavazují se tímto, že podniknou všechny kroky k zabezpečení těchto informací.</w:t>
      </w:r>
    </w:p>
    <w:p w14:paraId="4EC5E6F0"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Povinnost oboustranného utajení důvěrných informací platí bez ohledu na ukončení účinnosti této Smlouvy.</w:t>
      </w:r>
    </w:p>
    <w:p w14:paraId="1939652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mají právo požadovat navzájem doložení dostatečnosti utajení důvěrných informací.</w:t>
      </w:r>
    </w:p>
    <w:p w14:paraId="49EB169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respektovat veškerá práva a oprávněné zájmy druhé smluvní strany a její obchodní značky, loga a ochranné známky v souladu s právními předpisy a vnitřními předpisy Objednatele.</w:t>
      </w:r>
    </w:p>
    <w:p w14:paraId="5ACF3F67"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Žádné ustanovení této Smlouvy nebrání žádné ze stran v poskytnutí informací třetí straně či ve zveřejnění informací, pokud povinnost poskytnutí těchto informací vyplývá z platných právních předpisů.</w:t>
      </w:r>
    </w:p>
    <w:p w14:paraId="603E934E" w14:textId="5B965E80" w:rsidR="00A96CD6"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Veškerá data Objednatele, k nimž </w:t>
      </w:r>
      <w:r w:rsidRPr="001663F0">
        <w:rPr>
          <w:rFonts w:ascii="Cambria" w:hAnsi="Cambria" w:cs="Times New Roman"/>
          <w:sz w:val="24"/>
        </w:rPr>
        <w:t xml:space="preserve">Poskytovatel </w:t>
      </w:r>
      <w:r w:rsidRPr="001663F0">
        <w:rPr>
          <w:rFonts w:ascii="Cambria" w:hAnsi="Cambria"/>
          <w:sz w:val="24"/>
        </w:rPr>
        <w:t xml:space="preserve">získá v průběhu platnosti této Smlouvy přístup, jsou považována za důvěrné informace ve smyslu čl. </w:t>
      </w:r>
      <w:r w:rsidR="00E50B0C" w:rsidRPr="001663F0">
        <w:rPr>
          <w:rFonts w:ascii="Cambria" w:hAnsi="Cambria"/>
          <w:sz w:val="24"/>
        </w:rPr>
        <w:t>9</w:t>
      </w:r>
      <w:r w:rsidRPr="001663F0">
        <w:rPr>
          <w:rFonts w:ascii="Cambria" w:hAnsi="Cambria"/>
          <w:sz w:val="24"/>
        </w:rPr>
        <w:t xml:space="preserve">.1. této Smlouvy a </w:t>
      </w:r>
      <w:r w:rsidRPr="001663F0">
        <w:rPr>
          <w:rFonts w:ascii="Cambria" w:hAnsi="Cambria" w:cs="Times New Roman"/>
          <w:sz w:val="24"/>
        </w:rPr>
        <w:t xml:space="preserve">Poskytovatel </w:t>
      </w:r>
      <w:r w:rsidRPr="001663F0">
        <w:rPr>
          <w:rFonts w:ascii="Cambria" w:hAnsi="Cambria"/>
          <w:sz w:val="24"/>
        </w:rPr>
        <w:t>je nesmí použít k jiným účelům než k plnění předmětu Smlouvy.</w:t>
      </w:r>
    </w:p>
    <w:p w14:paraId="2F711689" w14:textId="77777777" w:rsidR="00A636D7" w:rsidRPr="001663F0" w:rsidRDefault="00A636D7"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 xml:space="preserve">Odpovědnost za škodu </w:t>
      </w:r>
    </w:p>
    <w:p w14:paraId="207A4709" w14:textId="49030781"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Uplatněním sankce podle čl. </w:t>
      </w:r>
      <w:r w:rsidR="00E50B0C" w:rsidRPr="001663F0">
        <w:rPr>
          <w:rFonts w:ascii="Cambria" w:hAnsi="Cambria"/>
          <w:sz w:val="24"/>
        </w:rPr>
        <w:t>7</w:t>
      </w:r>
      <w:r w:rsidRPr="001663F0">
        <w:rPr>
          <w:rFonts w:ascii="Cambria" w:hAnsi="Cambria"/>
          <w:sz w:val="24"/>
        </w:rPr>
        <w:t xml:space="preserve"> této Smlouvy není dotčeno právo poškozené smluvní strany na náhradu škody způsobené porušením povinnosti sankcionované smluvní pokutou, a to i ve výši přesahující tuto smluvní pokutu. </w:t>
      </w:r>
    </w:p>
    <w:p w14:paraId="0E03DFC4"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se zavazují upozornit druhou smluvní stranu bez zbytečného odkladu na vzniklé okolnosti vylučující odpovědnost a bránící řádnému plnění této Smlouvy. Smluvní strany se dále zavazují k vyvinutí maximálního úsilí k odvrácení a překonání okolností vylučujících odpovědnost. </w:t>
      </w:r>
    </w:p>
    <w:p w14:paraId="45AC1E38"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 xml:space="preserve">odpovídá za škody, které mohou vzniknout v rámci plnění Poskytovatele podle této Smlouvy, včetně škod na zdraví (včetně usmrcení), na nemovitém a movitém majetku, v plné výši. </w:t>
      </w:r>
    </w:p>
    <w:p w14:paraId="77103723" w14:textId="7F62E0E8"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Poskytovatel </w:t>
      </w:r>
      <w:r w:rsidRPr="001663F0">
        <w:rPr>
          <w:rFonts w:ascii="Cambria" w:hAnsi="Cambria"/>
          <w:sz w:val="24"/>
          <w:szCs w:val="24"/>
        </w:rPr>
        <w:t xml:space="preserve">odpovídá za jinou skutečnou škodu než výše uvedenou (viz čl. </w:t>
      </w:r>
      <w:r w:rsidR="00E50B0C" w:rsidRPr="001663F0">
        <w:rPr>
          <w:rFonts w:ascii="Cambria" w:hAnsi="Cambria"/>
          <w:sz w:val="24"/>
          <w:szCs w:val="24"/>
        </w:rPr>
        <w:t>10</w:t>
      </w:r>
      <w:r w:rsidRPr="001663F0">
        <w:rPr>
          <w:rFonts w:ascii="Cambria" w:hAnsi="Cambria"/>
          <w:sz w:val="24"/>
          <w:szCs w:val="24"/>
        </w:rPr>
        <w:t xml:space="preserve">.3.), která může vzniknout v rámci plnění </w:t>
      </w:r>
      <w:r w:rsidRPr="001663F0">
        <w:rPr>
          <w:rFonts w:ascii="Cambria" w:hAnsi="Cambria"/>
          <w:sz w:val="24"/>
        </w:rPr>
        <w:t xml:space="preserve">Poskytovatele </w:t>
      </w:r>
      <w:r w:rsidRPr="001663F0">
        <w:rPr>
          <w:rFonts w:ascii="Cambria" w:hAnsi="Cambria"/>
          <w:sz w:val="24"/>
          <w:szCs w:val="24"/>
        </w:rPr>
        <w:t xml:space="preserve">podle této Smlouvy, a to až do výše </w:t>
      </w:r>
      <w:proofErr w:type="gramStart"/>
      <w:r w:rsidRPr="001663F0">
        <w:rPr>
          <w:rFonts w:ascii="Cambria" w:hAnsi="Cambria"/>
          <w:sz w:val="24"/>
          <w:szCs w:val="24"/>
        </w:rPr>
        <w:t>2.000.000,-</w:t>
      </w:r>
      <w:proofErr w:type="gramEnd"/>
      <w:r w:rsidRPr="001663F0">
        <w:rPr>
          <w:rFonts w:ascii="Cambria" w:hAnsi="Cambria"/>
          <w:sz w:val="24"/>
          <w:szCs w:val="24"/>
        </w:rPr>
        <w:t xml:space="preserve"> Kč (slovy dva miliony korun českých). Tato výše je považována za maximální výši škody, kterou </w:t>
      </w:r>
      <w:r w:rsidRPr="001663F0">
        <w:rPr>
          <w:rFonts w:ascii="Cambria" w:hAnsi="Cambria"/>
          <w:sz w:val="24"/>
        </w:rPr>
        <w:t xml:space="preserve">Poskytovatel </w:t>
      </w:r>
      <w:r w:rsidRPr="001663F0">
        <w:rPr>
          <w:rFonts w:ascii="Cambria" w:hAnsi="Cambria"/>
          <w:sz w:val="24"/>
          <w:szCs w:val="24"/>
        </w:rPr>
        <w:t>předvídá, nebo které si je vědom, jako možného důsledku porušení svých povinností podle této Smlouvy.</w:t>
      </w:r>
    </w:p>
    <w:p w14:paraId="0B949552" w14:textId="1C5DE7C8" w:rsidR="00A96CD6"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žádných okolností nebude Poskytovatel odpovědný za ztrátu nebo škodu na záznamech či datech Objednatele nebo vadnost těchto záznamů či dat, které prokazatelně nebyly způsobeny vadou plnění Poskytovatele či třetích osob využitých Poskytovatelem k plnění této smlouvy, a za případné následné škody či újmy takto vzniklé.</w:t>
      </w:r>
    </w:p>
    <w:p w14:paraId="45B01E49"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Platnost a účinnost Smlouvy</w:t>
      </w:r>
    </w:p>
    <w:p w14:paraId="1086B588" w14:textId="4B38EAFE"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Tato Smlouva nabývá platnosti dnem podpisu oprávněnými zástupci obou smluvních stran, přičemž platí datum pozdějšího podpisu, a účinnosti dnem uveřejnění Smlouvy v registru smluv dle čl. </w:t>
      </w:r>
      <w:r w:rsidR="00E50B0C" w:rsidRPr="001663F0">
        <w:rPr>
          <w:rFonts w:ascii="Cambria" w:hAnsi="Cambria"/>
          <w:sz w:val="24"/>
          <w:szCs w:val="24"/>
        </w:rPr>
        <w:t>14</w:t>
      </w:r>
      <w:r w:rsidRPr="001663F0">
        <w:rPr>
          <w:rFonts w:ascii="Cambria" w:hAnsi="Cambria"/>
          <w:sz w:val="24"/>
          <w:szCs w:val="24"/>
        </w:rPr>
        <w:t>.</w:t>
      </w:r>
      <w:r w:rsidR="00E50B0C" w:rsidRPr="001663F0">
        <w:rPr>
          <w:rFonts w:ascii="Cambria" w:hAnsi="Cambria"/>
          <w:sz w:val="24"/>
          <w:szCs w:val="24"/>
        </w:rPr>
        <w:t>3</w:t>
      </w:r>
      <w:r w:rsidRPr="001663F0">
        <w:rPr>
          <w:rFonts w:ascii="Cambria" w:hAnsi="Cambria"/>
          <w:sz w:val="24"/>
          <w:szCs w:val="24"/>
        </w:rPr>
        <w:t>. této Smlouvy.</w:t>
      </w:r>
    </w:p>
    <w:p w14:paraId="1AEEE22C"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Tato Smlouva se uzavírá na dobu určitou.</w:t>
      </w:r>
    </w:p>
    <w:p w14:paraId="71FC2B63"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9" w:name="_Ref6755789"/>
      <w:r w:rsidRPr="001663F0">
        <w:rPr>
          <w:rFonts w:ascii="Cambria" w:hAnsi="Cambria"/>
          <w:sz w:val="24"/>
          <w:szCs w:val="24"/>
        </w:rPr>
        <w:t xml:space="preserve">Objednatel i </w:t>
      </w:r>
      <w:r w:rsidRPr="001663F0">
        <w:rPr>
          <w:rFonts w:ascii="Cambria" w:hAnsi="Cambria"/>
          <w:sz w:val="24"/>
        </w:rPr>
        <w:t xml:space="preserve">Poskytovatel </w:t>
      </w:r>
      <w:r w:rsidRPr="001663F0">
        <w:rPr>
          <w:rFonts w:ascii="Cambria" w:hAnsi="Cambria"/>
          <w:sz w:val="24"/>
          <w:szCs w:val="24"/>
        </w:rPr>
        <w:t xml:space="preserve">jsou oprávněni odstoupit od této Smlouvy v plném rozsahu v případě porušení některého bodu této Smlouvy druhou smluvní stranou, pokud na toto porušení písemně upozorní a druhá smluvní strana do čtrnácti (14) kalendářních dnů uspokojivě nevysvětlí vzniklou nesrovnalost nebo ji neodstraní. </w:t>
      </w:r>
    </w:p>
    <w:bookmarkEnd w:id="19"/>
    <w:p w14:paraId="72195A4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porušení smluvních povinností Poskytovatele podstatným způsobem, které opravňují Objednatele k odstoupení od této Smlouvy, se považuje:</w:t>
      </w:r>
    </w:p>
    <w:p w14:paraId="51A8D2B8" w14:textId="64E9E7A1"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opakovaná prodlení </w:t>
      </w:r>
      <w:r w:rsidRPr="001663F0">
        <w:rPr>
          <w:rFonts w:ascii="Cambria" w:hAnsi="Cambria"/>
          <w:sz w:val="24"/>
        </w:rPr>
        <w:t xml:space="preserve">Poskytovatele </w:t>
      </w:r>
      <w:r w:rsidRPr="001663F0">
        <w:rPr>
          <w:rFonts w:ascii="Cambria" w:hAnsi="Cambria" w:cs="Times New Roman"/>
          <w:bCs/>
          <w:sz w:val="24"/>
          <w:szCs w:val="24"/>
        </w:rPr>
        <w:t xml:space="preserve">s poskytováním Servisních služeb ve 3 </w:t>
      </w:r>
      <w:r w:rsidR="004D008E" w:rsidRPr="001663F0">
        <w:rPr>
          <w:rFonts w:ascii="Cambria" w:hAnsi="Cambria" w:cs="Times New Roman"/>
          <w:bCs/>
          <w:sz w:val="24"/>
          <w:szCs w:val="24"/>
        </w:rPr>
        <w:t>p</w:t>
      </w:r>
      <w:r w:rsidRPr="001663F0">
        <w:rPr>
          <w:rFonts w:ascii="Cambria" w:hAnsi="Cambria" w:cs="Times New Roman"/>
          <w:bCs/>
          <w:sz w:val="24"/>
          <w:szCs w:val="24"/>
        </w:rPr>
        <w:t>o sobě jdoucích měsících, nebo</w:t>
      </w:r>
    </w:p>
    <w:p w14:paraId="6AA58484" w14:textId="77777777"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prodlení Objednatele s úhradou faktury delší než 60 kalendářních dnů, pokud Objednatel nezjedná nápravu ani do 10 kalendářních dnů od doručení písemného oznámení Poskytovatele o takovém prodlení se žádostí o jeho nápravu, nebo</w:t>
      </w:r>
    </w:p>
    <w:p w14:paraId="6AD9A839" w14:textId="15B6762E"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porušení povinnosti ochrany a utajení informací dle článku </w:t>
      </w:r>
      <w:r w:rsidR="0098359C" w:rsidRPr="001663F0">
        <w:rPr>
          <w:rFonts w:ascii="Cambria" w:hAnsi="Cambria" w:cs="Times New Roman"/>
          <w:bCs/>
          <w:sz w:val="24"/>
          <w:szCs w:val="24"/>
        </w:rPr>
        <w:t>9</w:t>
      </w:r>
      <w:r w:rsidRPr="001663F0">
        <w:rPr>
          <w:rFonts w:ascii="Cambria" w:hAnsi="Cambria" w:cs="Times New Roman"/>
          <w:bCs/>
          <w:sz w:val="24"/>
          <w:szCs w:val="24"/>
        </w:rPr>
        <w:t xml:space="preserve"> této Smlouvy ze strany Poskytovatele.</w:t>
      </w:r>
    </w:p>
    <w:p w14:paraId="3B177E9B"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bCs/>
          <w:sz w:val="24"/>
          <w:szCs w:val="24"/>
        </w:rPr>
        <w:t xml:space="preserve">Objednatel </w:t>
      </w:r>
      <w:r w:rsidRPr="001663F0">
        <w:rPr>
          <w:rFonts w:ascii="Cambria" w:hAnsi="Cambria"/>
          <w:sz w:val="24"/>
        </w:rPr>
        <w:t>je dále oprávněn bez jakýchkoliv sankcí odstoupit od této Smlouvy, pokud:</w:t>
      </w:r>
    </w:p>
    <w:p w14:paraId="0F60C95E" w14:textId="6F027D9F"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 xml:space="preserve">na majetek </w:t>
      </w:r>
      <w:r w:rsidRPr="001663F0">
        <w:rPr>
          <w:rFonts w:ascii="Cambria" w:hAnsi="Cambria"/>
          <w:sz w:val="24"/>
        </w:rPr>
        <w:t xml:space="preserve">Poskytovatele </w:t>
      </w:r>
      <w:r w:rsidRPr="001663F0">
        <w:rPr>
          <w:rFonts w:ascii="Cambria" w:hAnsi="Cambria" w:cs="Times New Roman"/>
          <w:bCs/>
          <w:sz w:val="24"/>
          <w:szCs w:val="24"/>
        </w:rPr>
        <w:t xml:space="preserve">je prohlášen úpadek nebo </w:t>
      </w:r>
      <w:r w:rsidRPr="001663F0">
        <w:rPr>
          <w:rFonts w:ascii="Cambria" w:hAnsi="Cambria"/>
          <w:sz w:val="24"/>
        </w:rPr>
        <w:t xml:space="preserve">Poskytovatel </w:t>
      </w:r>
      <w:r w:rsidRPr="001663F0">
        <w:rPr>
          <w:rFonts w:ascii="Cambria" w:hAnsi="Cambria" w:cs="Times New Roman"/>
          <w:bCs/>
          <w:sz w:val="24"/>
          <w:szCs w:val="24"/>
        </w:rPr>
        <w:t>sám podá dlužnický návrh na zahájení insolvenčního řízení, nebo</w:t>
      </w:r>
    </w:p>
    <w:p w14:paraId="0F19D27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vstoupí do likvidace, nebo</w:t>
      </w:r>
    </w:p>
    <w:p w14:paraId="6CAB3B3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je uznán, byť nepravomocně, vinným ze spáchání trestného činu podle zákona č. 418/2011 Sb., o trestní odpovědnosti právnických osob, ve znění pozdějších předpisů, nebo</w:t>
      </w:r>
    </w:p>
    <w:p w14:paraId="000B00ED"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Osobou vedenou na sankčních seznamech, tj. fyzickou nebo právnickou osobou uvedenou v příloze I 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 nebo</w:t>
      </w:r>
    </w:p>
    <w:p w14:paraId="412F3F11"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4C93472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jedna Smluvní strana odstupuje od Smlouvy, potom je dle této Smlouvy povinna tuto skutečnost sdělit druhé Smluvní straně písemně. Toto sdělení musí označovat okolnost,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7D87A635" w14:textId="6608422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Obě smluvní strany jsou oprávněny ukončit Smlouvu písemnou výpovědí druhé smluvní straně bez udání důvodu nebo dohodou obou smluvních stran. V případě jednostranné výpovědi činí výpovědní lhůta </w:t>
      </w:r>
      <w:r w:rsidR="00631A16" w:rsidRPr="001663F0">
        <w:rPr>
          <w:rFonts w:ascii="Cambria" w:hAnsi="Cambria"/>
          <w:sz w:val="24"/>
          <w:szCs w:val="24"/>
        </w:rPr>
        <w:t>tři</w:t>
      </w:r>
      <w:r w:rsidRPr="001663F0">
        <w:rPr>
          <w:rFonts w:ascii="Cambria" w:hAnsi="Cambria"/>
          <w:sz w:val="24"/>
          <w:szCs w:val="24"/>
        </w:rPr>
        <w:t xml:space="preserve"> (</w:t>
      </w:r>
      <w:r w:rsidR="00631A16" w:rsidRPr="001663F0">
        <w:rPr>
          <w:rFonts w:ascii="Cambria" w:hAnsi="Cambria"/>
          <w:sz w:val="24"/>
          <w:szCs w:val="24"/>
        </w:rPr>
        <w:t>3</w:t>
      </w:r>
      <w:r w:rsidRPr="001663F0">
        <w:rPr>
          <w:rFonts w:ascii="Cambria" w:hAnsi="Cambria"/>
          <w:sz w:val="24"/>
          <w:szCs w:val="24"/>
        </w:rPr>
        <w:t>) měsíc</w:t>
      </w:r>
      <w:r w:rsidR="00631A16" w:rsidRPr="001663F0">
        <w:rPr>
          <w:rFonts w:ascii="Cambria" w:hAnsi="Cambria"/>
          <w:sz w:val="24"/>
          <w:szCs w:val="24"/>
        </w:rPr>
        <w:t>e</w:t>
      </w:r>
      <w:r w:rsidRPr="001663F0">
        <w:rPr>
          <w:rFonts w:ascii="Cambria" w:hAnsi="Cambria"/>
          <w:sz w:val="24"/>
          <w:szCs w:val="24"/>
        </w:rPr>
        <w:t>. Výpovědní doba začne běžet prvním dnem měsíce následujícího po měsíci, v němž byla písemná výpověď doručena druhé smluvní straně.</w:t>
      </w:r>
    </w:p>
    <w:p w14:paraId="58003BB5" w14:textId="23583B03"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Ukončením účinnosti této Smlouvy nejsou dotčena ustanovení týkající se ochrany informací (viz čl. </w:t>
      </w:r>
      <w:r w:rsidR="00E50B0C" w:rsidRPr="001663F0">
        <w:rPr>
          <w:rFonts w:ascii="Cambria" w:hAnsi="Cambria"/>
          <w:sz w:val="24"/>
          <w:szCs w:val="24"/>
        </w:rPr>
        <w:t>9</w:t>
      </w:r>
      <w:r w:rsidRPr="001663F0">
        <w:rPr>
          <w:rFonts w:ascii="Cambria" w:hAnsi="Cambria"/>
          <w:sz w:val="24"/>
          <w:szCs w:val="24"/>
        </w:rPr>
        <w:t>), řešení sporů ani splatné závazky smluvních stran.</w:t>
      </w:r>
    </w:p>
    <w:p w14:paraId="1BFF83B8" w14:textId="27E6014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V případě odstoupení či výpovědi Smlouvy jsou Smluvní strany povinny ve lhůtě 15 kalendářních dnů od řádného odstoupení od Smlouvy či uplynutí výpovědní lhůty vypořádat vzájemně své závazky a pohledávky vyplývající z této Smlouvy. Poskytovateli přísluší poměrná výše odměny dle článku </w:t>
      </w:r>
      <w:r w:rsidR="0098359C" w:rsidRPr="001663F0">
        <w:rPr>
          <w:rFonts w:ascii="Cambria" w:hAnsi="Cambria"/>
          <w:sz w:val="24"/>
        </w:rPr>
        <w:t>6</w:t>
      </w:r>
      <w:r w:rsidRPr="001663F0">
        <w:rPr>
          <w:rFonts w:ascii="Cambria" w:hAnsi="Cambria"/>
          <w:sz w:val="24"/>
        </w:rPr>
        <w:t xml:space="preserve"> Smlouvy odpovídající dosud poskytnutým S</w:t>
      </w:r>
      <w:r w:rsidR="00631A16" w:rsidRPr="001663F0">
        <w:rPr>
          <w:rFonts w:ascii="Cambria" w:hAnsi="Cambria"/>
          <w:sz w:val="24"/>
        </w:rPr>
        <w:t>ervisním s</w:t>
      </w:r>
      <w:r w:rsidRPr="001663F0">
        <w:rPr>
          <w:rFonts w:ascii="Cambria" w:hAnsi="Cambria"/>
          <w:sz w:val="24"/>
        </w:rPr>
        <w:t>lužbám.</w:t>
      </w:r>
      <w:r w:rsidRPr="001663F0">
        <w:rPr>
          <w:rFonts w:ascii="Cambria" w:hAnsi="Cambria"/>
          <w:sz w:val="24"/>
          <w:szCs w:val="24"/>
        </w:rPr>
        <w:t xml:space="preserve"> Tímto ustanovením nejsou dotčena ustanovení týkající se sankcí (viz čl. </w:t>
      </w:r>
      <w:r w:rsidR="00E50B0C" w:rsidRPr="001663F0">
        <w:rPr>
          <w:rFonts w:ascii="Cambria" w:hAnsi="Cambria"/>
          <w:sz w:val="24"/>
          <w:szCs w:val="24"/>
        </w:rPr>
        <w:t>7</w:t>
      </w:r>
      <w:r w:rsidRPr="001663F0">
        <w:rPr>
          <w:rFonts w:ascii="Cambria" w:hAnsi="Cambria"/>
          <w:sz w:val="24"/>
          <w:szCs w:val="24"/>
        </w:rPr>
        <w:t xml:space="preserve">) ani odpovědnosti za škodu (viz čl. </w:t>
      </w:r>
      <w:r w:rsidR="00E50B0C" w:rsidRPr="001663F0">
        <w:rPr>
          <w:rFonts w:ascii="Cambria" w:hAnsi="Cambria"/>
          <w:sz w:val="24"/>
          <w:szCs w:val="24"/>
        </w:rPr>
        <w:t>10</w:t>
      </w:r>
      <w:r w:rsidRPr="001663F0">
        <w:rPr>
          <w:rFonts w:ascii="Cambria" w:hAnsi="Cambria"/>
          <w:sz w:val="24"/>
          <w:szCs w:val="24"/>
        </w:rPr>
        <w:t>).</w:t>
      </w:r>
    </w:p>
    <w:p w14:paraId="528FA0A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bookmarkStart w:id="20" w:name="_Ref413322750"/>
      <w:bookmarkStart w:id="21" w:name="_Ref425236226"/>
      <w:r w:rsidRPr="001663F0">
        <w:rPr>
          <w:rFonts w:ascii="Cambria" w:hAnsi="Cambria"/>
        </w:rPr>
        <w:t>Ostatní ujednání a kontaktní údaje</w:t>
      </w:r>
      <w:bookmarkEnd w:id="20"/>
      <w:bookmarkEnd w:id="21"/>
    </w:p>
    <w:p w14:paraId="6B126FF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Právní vztahy touto Smlouvou výslovně neupravené se budou řídit českými, obecně závaznými právními předpisy, zejména zákonem č. 89/2012 Sb., občanský zákoník, v platném znění.</w:t>
      </w:r>
    </w:p>
    <w:p w14:paraId="3D5E665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vyvinout maximální úsilí k odstranění vzájemných sporů, vzniklých na základě této Smlouvy nebo v souvislosti s touto Smlouvou, a k jejich vyřešení zejména prostřednictvím jednání odpovědných osob nebo pověřených zástupců.</w:t>
      </w:r>
    </w:p>
    <w:p w14:paraId="698A05E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a to dle sídla Objednatele. </w:t>
      </w:r>
    </w:p>
    <w:p w14:paraId="6F1256D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souhlasí se zveřejněním všech náležitostí tohoto smluvního vztahu, souhlasí i s uveřejněním této Smlouvy v registru smluv podle zákona č. 340/2015 Sb., o zvláštních podmínkách účinnosti některých smluv, uveřejňování těchto smluv a o registru smluv (zákon o registru smluv).</w:t>
      </w:r>
    </w:p>
    <w:p w14:paraId="2D9B99E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22" w:name="_Ref413321897"/>
      <w:bookmarkStart w:id="23" w:name="_Ref413330721"/>
      <w:r w:rsidRPr="001663F0">
        <w:rPr>
          <w:rFonts w:ascii="Cambria" w:hAnsi="Cambria"/>
          <w:sz w:val="24"/>
        </w:rPr>
        <w:t>Poskytovatel je oprávněn uveřejnit na svém profilu zadavatele celý text Smlouvy (§ 219 ZZVZ) za předpokladu, že uveřejnění nebrání zvláštní právní předpis.</w:t>
      </w:r>
    </w:p>
    <w:bookmarkEnd w:id="22"/>
    <w:bookmarkEnd w:id="23"/>
    <w:p w14:paraId="456D0F1C"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Dodržování důstojných pracovních podmínek</w:t>
      </w:r>
    </w:p>
    <w:p w14:paraId="03E9823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prohlašuje, že si je vědom skutečnosti, že Objednatel má zájem na realizaci Veřejné zakázky v souladu se zásadami společensky odpovědného zadávání veřejných zakázek. </w:t>
      </w:r>
    </w:p>
    <w:p w14:paraId="3036023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plnění dle této Smlouvy plněno Poskytovatelem či jeho Poddodavatelem. </w:t>
      </w:r>
    </w:p>
    <w:p w14:paraId="22FF468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6418761"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je povinen předložit na žádost Objednatele čestné prohlášení, v němž uvede, že všechny osoby podílející se na poskytování Služeb jsou či byly vedeny v příslušných registrech, zejména živnostenském rejstříku, registru pojištěnců ČSSZ a mají příslušná povolení k pobytu v ČR a k výkonu pracovní činnosti. </w:t>
      </w:r>
      <w:r w:rsidRPr="001663F0">
        <w:rPr>
          <w:rFonts w:ascii="Cambria" w:hAnsi="Cambria" w:cs="Times New Roman"/>
          <w:sz w:val="24"/>
          <w:szCs w:val="24"/>
        </w:rPr>
        <w:t xml:space="preserve">Poskytovatel </w:t>
      </w:r>
      <w:r w:rsidRPr="001663F0">
        <w:rPr>
          <w:rFonts w:ascii="Cambria" w:hAnsi="Cambria"/>
          <w:sz w:val="24"/>
        </w:rPr>
        <w:t xml:space="preserve">bere na vědomí, že tato prohlášení je Objednatel oprávněn poskytnout příslušným orgánům veřejné moci ČR. Tato povinnost platí bez ohledu na to, zda bude plnění dle této Smlouvy prováděno Poskytovatelem či jeho Poddodavatelem. </w:t>
      </w:r>
    </w:p>
    <w:p w14:paraId="0AF36204" w14:textId="6EAA1F3D"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oprávněn průběžně kontrolovat dodržování povinností Poskytovatele dle čl. </w:t>
      </w:r>
      <w:r w:rsidR="00E50B0C" w:rsidRPr="001663F0">
        <w:rPr>
          <w:rFonts w:ascii="Cambria" w:hAnsi="Cambria"/>
          <w:sz w:val="24"/>
        </w:rPr>
        <w:t>13</w:t>
      </w:r>
      <w:r w:rsidRPr="001663F0">
        <w:rPr>
          <w:rFonts w:ascii="Cambria" w:hAnsi="Cambria"/>
          <w:sz w:val="24"/>
        </w:rPr>
        <w:t xml:space="preserve">.1. a </w:t>
      </w:r>
      <w:r w:rsidR="00E50B0C" w:rsidRPr="001663F0">
        <w:rPr>
          <w:rFonts w:ascii="Cambria" w:hAnsi="Cambria"/>
          <w:sz w:val="24"/>
        </w:rPr>
        <w:t>13</w:t>
      </w:r>
      <w:r w:rsidRPr="001663F0">
        <w:rPr>
          <w:rFonts w:ascii="Cambria" w:hAnsi="Cambria"/>
          <w:sz w:val="24"/>
        </w:rPr>
        <w:t xml:space="preserve">.2. Smlouvy, a to i přímo u pracovníků vykonávajících Předmět plnění, přičemž Poskytovatel je povinen tuto kontrolu umožnit, strpět a poskytnout Objednateli veškerou nezbytnou součinnost k jejímu provedení. </w:t>
      </w:r>
    </w:p>
    <w:p w14:paraId="3603FBC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Závěrečná ustanovení</w:t>
      </w:r>
    </w:p>
    <w:p w14:paraId="51DE262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Změny a doplňky této Smlouvy musí mít písemnou formu, přičemž každá ze Stran se zavazuje spravedlivě zvážit návrhy Strany druhé.</w:t>
      </w:r>
    </w:p>
    <w:p w14:paraId="526B915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je uzavírána elektronicky, a to tak, že je opatřena elektronickými podpisy (zaručeným elektronickým podpisem založeným na kvalifikovaném certifikátu nebo kvalifikovaným elektronickým podpisem) oprávněných zástupců smluvních stran.</w:t>
      </w:r>
    </w:p>
    <w:p w14:paraId="03B3C69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nabývá platnosti dnem podpisu oprávněnými zástupci smluvních stran a nabývá účinnosti dnem zveřejnění v registru smluv podle zákona č. 340/2015 Sb., o registru smluv, ve znění pozdějších předpisů. Smluvní strany dohodly, že text Smlouvy zveřejňuje Objednatel. Před zveřejněním Objednatel odstraní z textu Smlouvy všechny osobní a kontaktní údaje, případně další části Smlouvy, označené Poskytovatelem jako obchodní tajemství.</w:t>
      </w:r>
    </w:p>
    <w:p w14:paraId="22D77996"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3F602F55"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6804A06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w:t>
      </w:r>
    </w:p>
    <w:p w14:paraId="148B598E" w14:textId="77777777" w:rsidR="009A51B1" w:rsidRPr="001663F0" w:rsidRDefault="009A51B1" w:rsidP="00AD2AF8">
      <w:pPr>
        <w:pStyle w:val="Odstavecseseznamem"/>
        <w:widowControl w:val="0"/>
        <w:numPr>
          <w:ilvl w:val="1"/>
          <w:numId w:val="2"/>
        </w:numPr>
        <w:autoSpaceDE w:val="0"/>
        <w:autoSpaceDN w:val="0"/>
        <w:spacing w:before="60" w:after="0"/>
        <w:ind w:left="709" w:right="94" w:hanging="709"/>
        <w:rPr>
          <w:rFonts w:ascii="Cambria" w:hAnsi="Cambria" w:cs="Times New Roman"/>
          <w:sz w:val="24"/>
        </w:rPr>
      </w:pPr>
      <w:r w:rsidRPr="001663F0">
        <w:rPr>
          <w:rFonts w:ascii="Cambria" w:hAnsi="Cambria" w:cs="Times New Roman"/>
          <w:sz w:val="24"/>
        </w:rPr>
        <w:t>Nedílnou součástí této Smlouvy jsou následující přílohy:</w:t>
      </w:r>
    </w:p>
    <w:p w14:paraId="2ADE26E2" w14:textId="70C5828F" w:rsidR="00602C35" w:rsidRPr="001663F0" w:rsidRDefault="00602C35"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Příloha č. 1 – Bližší parametry Servisních služeb</w:t>
      </w:r>
    </w:p>
    <w:p w14:paraId="4CBAE7EF" w14:textId="5B121958" w:rsidR="009A51B1" w:rsidRPr="001663F0" w:rsidRDefault="009A51B1"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 xml:space="preserve">Příloha č. </w:t>
      </w:r>
      <w:r w:rsidR="00CD407E">
        <w:rPr>
          <w:rFonts w:ascii="Cambria" w:hAnsi="Cambria" w:cs="Times New Roman"/>
          <w:sz w:val="24"/>
        </w:rPr>
        <w:t>2</w:t>
      </w:r>
      <w:r w:rsidRPr="001663F0">
        <w:rPr>
          <w:rFonts w:ascii="Cambria" w:hAnsi="Cambria" w:cs="Times New Roman"/>
          <w:sz w:val="24"/>
        </w:rPr>
        <w:t xml:space="preserve"> – Seznam poddodavatelů</w:t>
      </w:r>
    </w:p>
    <w:p w14:paraId="4771C26A"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sz w:val="24"/>
        </w:rPr>
        <w:t xml:space="preserve">Smluvní strany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w:t>
      </w:r>
      <w:r w:rsidRPr="001663F0">
        <w:rPr>
          <w:rFonts w:ascii="Cambria" w:hAnsi="Cambria" w:cs="Times New Roman"/>
          <w:sz w:val="24"/>
        </w:rPr>
        <w:t>uzavřít.</w:t>
      </w:r>
    </w:p>
    <w:p w14:paraId="723C3FEF" w14:textId="77777777" w:rsidR="009A51B1" w:rsidRPr="001663F0" w:rsidRDefault="009A51B1" w:rsidP="009A51B1">
      <w:pPr>
        <w:spacing w:before="0" w:after="160" w:line="256" w:lineRule="auto"/>
        <w:jc w:val="left"/>
        <w:rPr>
          <w:rFonts w:ascii="Cambria" w:hAnsi="Cambria"/>
          <w:b/>
          <w:sz w:val="8"/>
          <w:szCs w:val="8"/>
        </w:rPr>
      </w:pPr>
    </w:p>
    <w:p w14:paraId="0C6DB574" w14:textId="77777777" w:rsidR="009A51B1" w:rsidRPr="001663F0" w:rsidRDefault="009A51B1" w:rsidP="009A51B1">
      <w:pPr>
        <w:pStyle w:val="Zkladntext"/>
        <w:spacing w:before="126"/>
        <w:rPr>
          <w:rFonts w:ascii="Cambria" w:hAnsi="Cambria"/>
          <w:lang w:val="cs-CZ"/>
        </w:rPr>
      </w:pPr>
    </w:p>
    <w:p w14:paraId="318516B6" w14:textId="77777777" w:rsidR="00827A5D" w:rsidRPr="001663F0" w:rsidRDefault="00827A5D" w:rsidP="00827A5D">
      <w:pPr>
        <w:pStyle w:val="Zkladntext"/>
        <w:spacing w:before="240" w:after="720"/>
        <w:ind w:left="567"/>
        <w:rPr>
          <w:rFonts w:ascii="Cambria" w:hAnsi="Cambria"/>
          <w:szCs w:val="22"/>
        </w:rPr>
      </w:pPr>
      <w:r w:rsidRPr="001663F0">
        <w:rPr>
          <w:rFonts w:ascii="Cambria" w:hAnsi="Cambria"/>
          <w:szCs w:val="22"/>
        </w:rPr>
        <w:t xml:space="preserve">Ve </w:t>
      </w:r>
      <w:proofErr w:type="spellStart"/>
      <w:r w:rsidRPr="001663F0">
        <w:rPr>
          <w:rFonts w:ascii="Cambria" w:hAnsi="Cambria"/>
          <w:szCs w:val="22"/>
        </w:rPr>
        <w:t>Vyškově</w:t>
      </w:r>
      <w:proofErr w:type="spellEnd"/>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V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p>
    <w:p w14:paraId="59C503F4" w14:textId="6BA356B5" w:rsidR="00827A5D" w:rsidRPr="001663F0" w:rsidRDefault="00827A5D" w:rsidP="00827A5D">
      <w:pPr>
        <w:pStyle w:val="Zkladntext"/>
        <w:spacing w:before="840"/>
        <w:ind w:left="567"/>
        <w:rPr>
          <w:rFonts w:ascii="Cambria" w:hAnsi="Cambria"/>
          <w:szCs w:val="22"/>
        </w:rPr>
      </w:pPr>
      <w:r w:rsidRPr="001663F0">
        <w:rPr>
          <w:rFonts w:ascii="Cambria" w:hAnsi="Cambria"/>
          <w:szCs w:val="22"/>
        </w:rPr>
        <w:t>___________________________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00673F5F">
        <w:rPr>
          <w:rFonts w:ascii="Cambria" w:hAnsi="Cambria"/>
          <w:szCs w:val="22"/>
        </w:rPr>
        <w:tab/>
      </w:r>
      <w:r w:rsidRPr="001663F0">
        <w:rPr>
          <w:rFonts w:ascii="Cambria" w:hAnsi="Cambria"/>
          <w:szCs w:val="22"/>
        </w:rPr>
        <w:t>___________________________</w:t>
      </w:r>
    </w:p>
    <w:p w14:paraId="76359E8D" w14:textId="77777777" w:rsidR="00827A5D" w:rsidRPr="001663F0" w:rsidRDefault="00827A5D" w:rsidP="00827A5D">
      <w:pPr>
        <w:pStyle w:val="Zkladntext"/>
        <w:ind w:left="567"/>
        <w:rPr>
          <w:rFonts w:ascii="Cambria" w:hAnsi="Cambria"/>
          <w:szCs w:val="22"/>
        </w:rPr>
      </w:pPr>
      <w:r w:rsidRPr="001663F0">
        <w:rPr>
          <w:rFonts w:ascii="Cambria" w:hAnsi="Cambria"/>
          <w:szCs w:val="22"/>
        </w:rPr>
        <w:t xml:space="preserve">Za </w:t>
      </w:r>
      <w:proofErr w:type="spellStart"/>
      <w:r w:rsidRPr="001663F0">
        <w:rPr>
          <w:rFonts w:ascii="Cambria" w:hAnsi="Cambria"/>
          <w:szCs w:val="22"/>
        </w:rPr>
        <w:t>Objednatele</w:t>
      </w:r>
      <w:proofErr w:type="spellEnd"/>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Za </w:t>
      </w:r>
      <w:proofErr w:type="spellStart"/>
      <w:r w:rsidRPr="001663F0">
        <w:rPr>
          <w:rFonts w:ascii="Cambria" w:hAnsi="Cambria"/>
          <w:szCs w:val="22"/>
        </w:rPr>
        <w:t>Zhotovitele</w:t>
      </w:r>
      <w:proofErr w:type="spellEnd"/>
    </w:p>
    <w:p w14:paraId="02106B2E" w14:textId="01481F4E"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sz w:val="22"/>
          <w:szCs w:val="22"/>
        </w:rPr>
        <w:t>JUDr. Zdeněk Horák, MBA</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AEC832D" w14:textId="5004F6C8"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cs="Times New Roman"/>
          <w:sz w:val="22"/>
          <w:szCs w:val="22"/>
        </w:rPr>
        <w:t>ředitel</w:t>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5DE8C90B" w14:textId="5FF2408D" w:rsidR="009A51B1" w:rsidRPr="00B34A37" w:rsidRDefault="00827A5D" w:rsidP="00827A5D">
      <w:pPr>
        <w:tabs>
          <w:tab w:val="left" w:pos="1701"/>
        </w:tabs>
        <w:spacing w:before="0" w:after="0"/>
        <w:ind w:left="567"/>
        <w:rPr>
          <w:rFonts w:ascii="Cambria" w:hAnsi="Cambria"/>
          <w:sz w:val="22"/>
          <w:szCs w:val="22"/>
        </w:rPr>
      </w:pPr>
      <w:r w:rsidRPr="00B34A37">
        <w:rPr>
          <w:rFonts w:ascii="Cambria" w:hAnsi="Cambria"/>
          <w:sz w:val="22"/>
          <w:szCs w:val="22"/>
        </w:rPr>
        <w:t>Nemocnice Vyškov, příspěvková organizace</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6758090" w14:textId="77777777" w:rsidR="009A51B1" w:rsidRPr="001663F0" w:rsidRDefault="009A51B1" w:rsidP="009A51B1">
      <w:pPr>
        <w:spacing w:before="0" w:after="160" w:line="259" w:lineRule="auto"/>
        <w:jc w:val="left"/>
        <w:rPr>
          <w:rFonts w:ascii="Cambria" w:hAnsi="Cambria" w:cs="Times New Roman"/>
          <w:b/>
          <w:bCs/>
          <w:sz w:val="36"/>
          <w:szCs w:val="36"/>
        </w:rPr>
      </w:pPr>
      <w:r w:rsidRPr="001663F0">
        <w:rPr>
          <w:rFonts w:ascii="Cambria" w:hAnsi="Cambria" w:cs="Times New Roman"/>
          <w:sz w:val="36"/>
          <w:szCs w:val="36"/>
        </w:rPr>
        <w:br w:type="page"/>
      </w:r>
    </w:p>
    <w:p w14:paraId="756A378E" w14:textId="14A8B1FD" w:rsidR="00602C35" w:rsidRPr="001663F0" w:rsidRDefault="00602C35" w:rsidP="00602C35">
      <w:pPr>
        <w:pStyle w:val="Nadpis1"/>
        <w:jc w:val="center"/>
        <w:rPr>
          <w:rFonts w:cs="Times New Roman"/>
          <w:color w:val="auto"/>
          <w:sz w:val="36"/>
          <w:szCs w:val="36"/>
        </w:rPr>
      </w:pPr>
      <w:r w:rsidRPr="001663F0">
        <w:rPr>
          <w:rFonts w:cs="Times New Roman"/>
          <w:color w:val="auto"/>
          <w:sz w:val="36"/>
          <w:szCs w:val="36"/>
        </w:rPr>
        <w:t>Příloha č. 1 – Bližší parametry Servisních služeb</w:t>
      </w:r>
    </w:p>
    <w:p w14:paraId="336A0964" w14:textId="77777777" w:rsidR="00602C35" w:rsidRPr="001663F0" w:rsidRDefault="00602C35" w:rsidP="00AD2AF8">
      <w:pPr>
        <w:pStyle w:val="Odstavecseseznamem"/>
        <w:numPr>
          <w:ilvl w:val="0"/>
          <w:numId w:val="6"/>
        </w:numPr>
        <w:tabs>
          <w:tab w:val="left" w:pos="567"/>
        </w:tabs>
        <w:spacing w:before="0" w:after="0"/>
        <w:rPr>
          <w:rFonts w:ascii="Cambria" w:hAnsi="Cambria"/>
          <w:vanish/>
          <w:color w:val="FFFFFF"/>
          <w:sz w:val="8"/>
        </w:rPr>
      </w:pPr>
    </w:p>
    <w:p w14:paraId="05F715ED"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že bude poskytovat </w:t>
      </w:r>
      <w:r w:rsidRPr="001663F0">
        <w:rPr>
          <w:rFonts w:ascii="Cambria" w:hAnsi="Cambria" w:cs="Times New Roman"/>
          <w:sz w:val="24"/>
        </w:rPr>
        <w:t xml:space="preserve">Servisní služby </w:t>
      </w:r>
      <w:r w:rsidRPr="001663F0">
        <w:rPr>
          <w:rFonts w:ascii="Cambria" w:hAnsi="Cambria"/>
          <w:sz w:val="24"/>
        </w:rPr>
        <w:t xml:space="preserve">v případě výskytu Chyby. Objednatel vyzve Poskytovatele k odstranění Chyby zasláním požadavku prostřednictvím: </w:t>
      </w:r>
    </w:p>
    <w:p w14:paraId="7310DB58" w14:textId="77777777" w:rsidR="00602C35" w:rsidRPr="001663F0" w:rsidRDefault="00602C35" w:rsidP="00AD2AF8">
      <w:pPr>
        <w:pStyle w:val="Odstavecseseznamem"/>
        <w:numPr>
          <w:ilvl w:val="0"/>
          <w:numId w:val="7"/>
        </w:numPr>
        <w:spacing w:before="0" w:after="60"/>
        <w:ind w:left="1276" w:hanging="425"/>
        <w:rPr>
          <w:rFonts w:ascii="Cambria" w:hAnsi="Cambria" w:cs="Times New Roman"/>
          <w:sz w:val="24"/>
          <w:szCs w:val="24"/>
        </w:rPr>
      </w:pPr>
      <w:proofErr w:type="spellStart"/>
      <w:r w:rsidRPr="001663F0">
        <w:rPr>
          <w:rFonts w:ascii="Cambria" w:hAnsi="Cambria" w:cs="Times New Roman"/>
          <w:sz w:val="24"/>
          <w:szCs w:val="24"/>
        </w:rPr>
        <w:t>ticketovacího</w:t>
      </w:r>
      <w:proofErr w:type="spellEnd"/>
      <w:r w:rsidRPr="001663F0">
        <w:rPr>
          <w:rFonts w:ascii="Cambria" w:hAnsi="Cambria" w:cs="Times New Roman"/>
          <w:sz w:val="24"/>
          <w:szCs w:val="24"/>
        </w:rPr>
        <w:t xml:space="preserve"> online nástroje, který je pověřeným osobám dostupný 24 hodin denně 7 dnů v týdnu mimo oznámené výpadky nebo výpadky, které nemůže jeho provozovatel ovlivnit (primární nástroj),</w:t>
      </w:r>
    </w:p>
    <w:p w14:paraId="7CC094E5" w14:textId="77777777" w:rsidR="009568F8" w:rsidRDefault="00602C35" w:rsidP="00AD2AF8">
      <w:pPr>
        <w:pStyle w:val="Odstavecseseznamem"/>
        <w:numPr>
          <w:ilvl w:val="0"/>
          <w:numId w:val="7"/>
        </w:numPr>
        <w:spacing w:before="0" w:after="60"/>
        <w:ind w:left="1276" w:hanging="425"/>
        <w:rPr>
          <w:rFonts w:ascii="Cambria" w:hAnsi="Cambria" w:cs="Times New Roman"/>
          <w:sz w:val="24"/>
          <w:szCs w:val="24"/>
        </w:rPr>
      </w:pPr>
      <w:r w:rsidRPr="001663F0">
        <w:rPr>
          <w:rFonts w:ascii="Cambria" w:hAnsi="Cambria" w:cs="Times New Roman"/>
          <w:sz w:val="24"/>
          <w:szCs w:val="24"/>
        </w:rPr>
        <w:t>telefonní linky technické podpory zřizované Poskytovatelem, s níž bude moci Objednatel telefonicky komunikovat za v místě a čase běžné hovorné</w:t>
      </w:r>
      <w:r w:rsidR="009568F8">
        <w:rPr>
          <w:rFonts w:ascii="Cambria" w:hAnsi="Cambria" w:cs="Times New Roman"/>
          <w:sz w:val="24"/>
          <w:szCs w:val="24"/>
        </w:rPr>
        <w:t>,</w:t>
      </w:r>
    </w:p>
    <w:p w14:paraId="68BBAC49" w14:textId="68291A09" w:rsidR="00602C35" w:rsidRPr="001663F0" w:rsidRDefault="009568F8" w:rsidP="00AD2AF8">
      <w:pPr>
        <w:pStyle w:val="Odstavecseseznamem"/>
        <w:numPr>
          <w:ilvl w:val="0"/>
          <w:numId w:val="7"/>
        </w:numPr>
        <w:spacing w:before="0" w:after="60"/>
        <w:ind w:left="1276" w:hanging="425"/>
        <w:rPr>
          <w:rFonts w:ascii="Cambria" w:hAnsi="Cambria" w:cs="Times New Roman"/>
          <w:sz w:val="24"/>
          <w:szCs w:val="24"/>
        </w:rPr>
      </w:pPr>
      <w:r>
        <w:rPr>
          <w:rFonts w:ascii="Cambria" w:hAnsi="Cambria" w:cs="Times New Roman"/>
          <w:sz w:val="24"/>
          <w:szCs w:val="24"/>
        </w:rPr>
        <w:t xml:space="preserve">emailové adresy kontaktní osoby </w:t>
      </w:r>
      <w:r w:rsidR="00874353">
        <w:rPr>
          <w:rFonts w:ascii="Cambria" w:hAnsi="Cambria" w:cs="Times New Roman"/>
          <w:sz w:val="24"/>
          <w:szCs w:val="24"/>
        </w:rPr>
        <w:t>Poskytovatele</w:t>
      </w:r>
      <w:r>
        <w:rPr>
          <w:rFonts w:ascii="Cambria" w:hAnsi="Cambria" w:cs="Times New Roman"/>
          <w:sz w:val="24"/>
          <w:szCs w:val="24"/>
        </w:rPr>
        <w:t xml:space="preserve"> uvedené v</w:t>
      </w:r>
      <w:r w:rsidR="00874353">
        <w:rPr>
          <w:rFonts w:ascii="Cambria" w:hAnsi="Cambria" w:cs="Times New Roman"/>
          <w:sz w:val="24"/>
          <w:szCs w:val="24"/>
        </w:rPr>
        <w:t> Servisní s</w:t>
      </w:r>
      <w:r>
        <w:rPr>
          <w:rFonts w:ascii="Cambria" w:hAnsi="Cambria" w:cs="Times New Roman"/>
          <w:sz w:val="24"/>
          <w:szCs w:val="24"/>
        </w:rPr>
        <w:t xml:space="preserve">mlouvě, či </w:t>
      </w:r>
      <w:r w:rsidR="00874353">
        <w:rPr>
          <w:rFonts w:ascii="Cambria" w:hAnsi="Cambria" w:cs="Times New Roman"/>
          <w:sz w:val="24"/>
          <w:szCs w:val="24"/>
        </w:rPr>
        <w:t>jiné pověřené osoby, případně za tímto účelem zřízené či k tomuto účelu Poskytovatelem vyhrazené emailové adresy</w:t>
      </w:r>
      <w:r w:rsidR="00602C35" w:rsidRPr="001663F0">
        <w:rPr>
          <w:rFonts w:ascii="Cambria" w:hAnsi="Cambria" w:cs="Times New Roman"/>
          <w:sz w:val="24"/>
          <w:szCs w:val="24"/>
        </w:rPr>
        <w:t>.</w:t>
      </w:r>
    </w:p>
    <w:p w14:paraId="02CD6D53" w14:textId="03E3680E"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Minimální rozsah pracovní doby, během které budou pracovníci Poskytovatele Objednateli dostupní prostřednictvím nástrojů uvedených v</w:t>
      </w:r>
      <w:r w:rsidR="00E50B0C" w:rsidRPr="001663F0">
        <w:rPr>
          <w:rFonts w:ascii="Cambria" w:hAnsi="Cambria"/>
          <w:sz w:val="24"/>
        </w:rPr>
        <w:t> bodě 1 výše</w:t>
      </w:r>
      <w:r w:rsidRPr="001663F0">
        <w:rPr>
          <w:rFonts w:ascii="Cambria" w:hAnsi="Cambria"/>
          <w:sz w:val="24"/>
        </w:rPr>
        <w:t xml:space="preserve"> této Smlouvy pro poskytování podpory, je v pracovní dny v době od 8:00 hod do 16:00 hod.</w:t>
      </w:r>
    </w:p>
    <w:p w14:paraId="1DE7C5D9"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Chybou se rozumí jakákoliv technická změna vůči akceptovanému provoznímu stavu Podporovaného produktu, přičemž Objednatel rozlišuje následující úrovně priority:</w:t>
      </w:r>
    </w:p>
    <w:tbl>
      <w:tblPr>
        <w:tblStyle w:val="TableGrid1"/>
        <w:tblW w:w="8505" w:type="dxa"/>
        <w:tblInd w:w="704" w:type="dxa"/>
        <w:tblLook w:val="04A0" w:firstRow="1" w:lastRow="0" w:firstColumn="1" w:lastColumn="0" w:noHBand="0" w:noVBand="1"/>
      </w:tblPr>
      <w:tblGrid>
        <w:gridCol w:w="1231"/>
        <w:gridCol w:w="7274"/>
      </w:tblGrid>
      <w:tr w:rsidR="00602C35" w:rsidRPr="001663F0" w14:paraId="14E1B3FC" w14:textId="77777777" w:rsidTr="002F489E">
        <w:trPr>
          <w:trHeight w:val="554"/>
        </w:trPr>
        <w:tc>
          <w:tcPr>
            <w:tcW w:w="1231" w:type="dxa"/>
            <w:shd w:val="clear" w:color="auto" w:fill="F2F2F2" w:themeFill="background1" w:themeFillShade="F2"/>
            <w:vAlign w:val="center"/>
          </w:tcPr>
          <w:p w14:paraId="5F9DCE41" w14:textId="77777777" w:rsidR="00602C35" w:rsidRPr="001663F0" w:rsidRDefault="00602C35" w:rsidP="002F489E">
            <w:pPr>
              <w:spacing w:before="60"/>
              <w:rPr>
                <w:rFonts w:ascii="Cambria" w:eastAsia="Calibri" w:hAnsi="Cambria" w:cs="Times New Roman"/>
                <w:b/>
                <w:bCs/>
                <w:sz w:val="24"/>
                <w:szCs w:val="24"/>
                <w:lang w:val="cs-CZ"/>
              </w:rPr>
            </w:pPr>
            <w:r w:rsidRPr="001663F0">
              <w:rPr>
                <w:rFonts w:ascii="Cambria" w:hAnsi="Cambria" w:cs="Times New Roman"/>
                <w:b/>
                <w:bCs/>
                <w:sz w:val="24"/>
                <w:szCs w:val="24"/>
                <w:lang w:val="cs-CZ"/>
              </w:rPr>
              <w:t>Priorita</w:t>
            </w:r>
          </w:p>
        </w:tc>
        <w:tc>
          <w:tcPr>
            <w:tcW w:w="7274" w:type="dxa"/>
            <w:shd w:val="clear" w:color="auto" w:fill="F2F2F2" w:themeFill="background1" w:themeFillShade="F2"/>
            <w:vAlign w:val="center"/>
          </w:tcPr>
          <w:p w14:paraId="43FE7BD7" w14:textId="77777777" w:rsidR="00602C35" w:rsidRPr="001663F0" w:rsidRDefault="00602C35" w:rsidP="002F489E">
            <w:pPr>
              <w:spacing w:before="60"/>
              <w:ind w:left="31"/>
              <w:rPr>
                <w:rFonts w:ascii="Cambria" w:eastAsia="Calibri" w:hAnsi="Cambria" w:cs="Times New Roman"/>
                <w:b/>
                <w:bCs/>
                <w:sz w:val="24"/>
                <w:szCs w:val="24"/>
                <w:lang w:val="cs-CZ"/>
              </w:rPr>
            </w:pPr>
            <w:r w:rsidRPr="001663F0">
              <w:rPr>
                <w:rFonts w:ascii="Cambria" w:hAnsi="Cambria" w:cs="Times New Roman"/>
                <w:b/>
                <w:bCs/>
                <w:sz w:val="24"/>
                <w:szCs w:val="24"/>
                <w:lang w:val="cs-CZ"/>
              </w:rPr>
              <w:t>Definice Chyby</w:t>
            </w:r>
          </w:p>
        </w:tc>
      </w:tr>
      <w:tr w:rsidR="00602C35" w:rsidRPr="001663F0" w14:paraId="3C67D390" w14:textId="77777777" w:rsidTr="002F489E">
        <w:tc>
          <w:tcPr>
            <w:tcW w:w="1231" w:type="dxa"/>
            <w:vAlign w:val="center"/>
          </w:tcPr>
          <w:p w14:paraId="31C28BF6"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A</w:t>
            </w:r>
          </w:p>
        </w:tc>
        <w:tc>
          <w:tcPr>
            <w:tcW w:w="7274" w:type="dxa"/>
            <w:vAlign w:val="center"/>
          </w:tcPr>
          <w:p w14:paraId="0F8025CD" w14:textId="77777777" w:rsidR="00602C35" w:rsidRPr="001663F0" w:rsidRDefault="00602C35" w:rsidP="002F489E">
            <w:pPr>
              <w:pStyle w:val="Textvtabulce"/>
              <w:spacing w:line="240" w:lineRule="auto"/>
              <w:rPr>
                <w:rFonts w:ascii="Cambria" w:hAnsi="Cambria" w:cs="Times New Roman"/>
                <w:sz w:val="24"/>
                <w:szCs w:val="24"/>
                <w:lang w:val="cs-CZ"/>
              </w:rPr>
            </w:pPr>
            <w:r w:rsidRPr="001663F0">
              <w:rPr>
                <w:rFonts w:ascii="Cambria" w:hAnsi="Cambria" w:cs="Times New Roman"/>
                <w:b/>
                <w:bCs/>
                <w:sz w:val="24"/>
                <w:szCs w:val="24"/>
                <w:lang w:val="cs-CZ"/>
              </w:rPr>
              <w:t xml:space="preserve">Chyba blokuje práci, např. </w:t>
            </w:r>
          </w:p>
          <w:p w14:paraId="4236DD40"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podporovaný produkt nelze spustit </w:t>
            </w:r>
            <w:r w:rsidRPr="001663F0">
              <w:rPr>
                <w:rFonts w:ascii="Cambria" w:hAnsi="Cambria" w:cs="Times New Roman"/>
                <w:i/>
                <w:iCs/>
                <w:sz w:val="24"/>
                <w:szCs w:val="24"/>
                <w:lang w:val="cs-CZ"/>
              </w:rPr>
              <w:t xml:space="preserve">a/nebo </w:t>
            </w:r>
          </w:p>
          <w:p w14:paraId="4DD2A76E"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nefunguje jeho klíčová funkcionalita </w:t>
            </w:r>
            <w:r w:rsidRPr="001663F0">
              <w:rPr>
                <w:rFonts w:ascii="Cambria" w:hAnsi="Cambria" w:cs="Times New Roman"/>
                <w:i/>
                <w:iCs/>
                <w:sz w:val="24"/>
                <w:szCs w:val="24"/>
                <w:lang w:val="cs-CZ"/>
              </w:rPr>
              <w:t>a/nebo</w:t>
            </w:r>
            <w:r w:rsidRPr="001663F0">
              <w:rPr>
                <w:rFonts w:ascii="Cambria" w:hAnsi="Cambria" w:cs="Times New Roman"/>
                <w:sz w:val="24"/>
                <w:szCs w:val="24"/>
                <w:lang w:val="cs-CZ"/>
              </w:rPr>
              <w:t xml:space="preserve"> </w:t>
            </w:r>
          </w:p>
          <w:p w14:paraId="256E163B" w14:textId="5C397C55"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nelze úspěšně projít celým procesem </w:t>
            </w:r>
            <w:r w:rsidRPr="001663F0">
              <w:rPr>
                <w:rFonts w:ascii="Cambria" w:hAnsi="Cambria" w:cs="Times New Roman"/>
                <w:i/>
                <w:iCs/>
                <w:sz w:val="24"/>
                <w:szCs w:val="24"/>
                <w:lang w:val="cs-CZ"/>
              </w:rPr>
              <w:t>a/nebo</w:t>
            </w:r>
          </w:p>
          <w:p w14:paraId="0B57A529" w14:textId="77777777" w:rsidR="00602C35" w:rsidRPr="001663F0" w:rsidRDefault="00602C35" w:rsidP="00FF010C">
            <w:pPr>
              <w:pStyle w:val="Textvtabulce"/>
              <w:numPr>
                <w:ilvl w:val="0"/>
                <w:numId w:val="8"/>
              </w:numPr>
              <w:spacing w:before="60" w:line="240" w:lineRule="auto"/>
              <w:ind w:left="504"/>
              <w:rPr>
                <w:rFonts w:ascii="Cambria" w:eastAsia="Calibri" w:hAnsi="Cambria" w:cs="Times New Roman"/>
                <w:sz w:val="24"/>
                <w:szCs w:val="24"/>
                <w:lang w:val="cs-CZ"/>
              </w:rPr>
            </w:pPr>
            <w:r w:rsidRPr="001663F0">
              <w:rPr>
                <w:rFonts w:ascii="Cambria" w:hAnsi="Cambria" w:cs="Times New Roman"/>
                <w:sz w:val="24"/>
                <w:szCs w:val="24"/>
                <w:lang w:val="cs-CZ"/>
              </w:rPr>
              <w:t>jsou uživatelům zpřístupněny údaje nebo funkcionality, které nemají být přístupné.</w:t>
            </w:r>
          </w:p>
        </w:tc>
      </w:tr>
      <w:tr w:rsidR="00602C35" w:rsidRPr="001663F0" w14:paraId="7BEA384F" w14:textId="77777777" w:rsidTr="002F489E">
        <w:tc>
          <w:tcPr>
            <w:tcW w:w="1231" w:type="dxa"/>
            <w:vAlign w:val="center"/>
          </w:tcPr>
          <w:p w14:paraId="762C0198"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B</w:t>
            </w:r>
          </w:p>
        </w:tc>
        <w:tc>
          <w:tcPr>
            <w:tcW w:w="7274" w:type="dxa"/>
          </w:tcPr>
          <w:p w14:paraId="11460C99" w14:textId="77777777" w:rsidR="00602C35" w:rsidRPr="001663F0" w:rsidRDefault="00602C35" w:rsidP="002F489E">
            <w:pPr>
              <w:pStyle w:val="Textvtabulce"/>
              <w:spacing w:line="240" w:lineRule="auto"/>
              <w:rPr>
                <w:rFonts w:ascii="Cambria" w:hAnsi="Cambria" w:cs="Times New Roman"/>
                <w:b/>
                <w:bCs/>
                <w:sz w:val="24"/>
                <w:szCs w:val="24"/>
                <w:lang w:val="cs-CZ"/>
              </w:rPr>
            </w:pPr>
            <w:r w:rsidRPr="001663F0">
              <w:rPr>
                <w:rFonts w:ascii="Cambria" w:hAnsi="Cambria" w:cs="Times New Roman"/>
                <w:b/>
                <w:bCs/>
                <w:sz w:val="24"/>
                <w:szCs w:val="24"/>
                <w:lang w:val="cs-CZ"/>
              </w:rPr>
              <w:t>Chyba znemožňuje běžný provoz, ale umožňuje provoz v omezené míře, např.</w:t>
            </w:r>
          </w:p>
          <w:p w14:paraId="475DFE1B"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sz w:val="24"/>
                <w:szCs w:val="24"/>
                <w:lang w:val="cs-CZ"/>
              </w:rPr>
              <w:t xml:space="preserve">podporovaný produkt nebo jeho část má omezení nebo je částečně nefunkční. </w:t>
            </w:r>
          </w:p>
        </w:tc>
      </w:tr>
      <w:tr w:rsidR="00602C35" w:rsidRPr="001663F0" w14:paraId="230F97FC" w14:textId="77777777" w:rsidTr="002F489E">
        <w:tc>
          <w:tcPr>
            <w:tcW w:w="1231" w:type="dxa"/>
            <w:vAlign w:val="center"/>
          </w:tcPr>
          <w:p w14:paraId="637F1B1E"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C</w:t>
            </w:r>
          </w:p>
        </w:tc>
        <w:tc>
          <w:tcPr>
            <w:tcW w:w="7274" w:type="dxa"/>
          </w:tcPr>
          <w:p w14:paraId="1E4047CF" w14:textId="77777777" w:rsidR="00602C35" w:rsidRPr="001663F0" w:rsidRDefault="00602C35" w:rsidP="002F489E">
            <w:pPr>
              <w:spacing w:before="60"/>
              <w:rPr>
                <w:rFonts w:ascii="Cambria" w:eastAsia="Calibri" w:hAnsi="Cambria" w:cs="Times New Roman"/>
                <w:sz w:val="24"/>
                <w:szCs w:val="24"/>
                <w:lang w:val="cs-CZ"/>
              </w:rPr>
            </w:pPr>
            <w:r w:rsidRPr="001663F0">
              <w:rPr>
                <w:rFonts w:ascii="Cambria" w:hAnsi="Cambria" w:cs="Times New Roman"/>
                <w:b/>
                <w:bCs/>
                <w:sz w:val="24"/>
                <w:szCs w:val="24"/>
                <w:lang w:val="cs-CZ"/>
              </w:rPr>
              <w:t>Znesnadňuje práci, lze však obejít</w:t>
            </w:r>
            <w:r w:rsidRPr="001663F0">
              <w:rPr>
                <w:rFonts w:ascii="Cambria" w:hAnsi="Cambria" w:cs="Times New Roman"/>
                <w:sz w:val="24"/>
                <w:szCs w:val="24"/>
                <w:lang w:val="cs-CZ"/>
              </w:rPr>
              <w:t xml:space="preserve"> za cenu přiměřených nároků na Objednatele poté, co Poskytovatel doporučí nebo aplikuje náhradní řešení.</w:t>
            </w:r>
          </w:p>
        </w:tc>
      </w:tr>
      <w:tr w:rsidR="00602C35" w:rsidRPr="001663F0" w14:paraId="45B9DCEE" w14:textId="77777777" w:rsidTr="002F489E">
        <w:tc>
          <w:tcPr>
            <w:tcW w:w="1231" w:type="dxa"/>
            <w:vAlign w:val="center"/>
          </w:tcPr>
          <w:p w14:paraId="28465279"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D</w:t>
            </w:r>
          </w:p>
        </w:tc>
        <w:tc>
          <w:tcPr>
            <w:tcW w:w="7274" w:type="dxa"/>
          </w:tcPr>
          <w:p w14:paraId="2CD6C114"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b/>
                <w:bCs/>
                <w:sz w:val="24"/>
                <w:szCs w:val="24"/>
                <w:lang w:val="cs-CZ"/>
              </w:rPr>
              <w:t>Znepříjemňuje práci</w:t>
            </w:r>
            <w:r w:rsidRPr="001663F0">
              <w:rPr>
                <w:rFonts w:ascii="Cambria" w:hAnsi="Cambria" w:cs="Times New Roman"/>
                <w:sz w:val="24"/>
                <w:szCs w:val="24"/>
                <w:lang w:val="cs-CZ"/>
              </w:rPr>
              <w:t>, lze snadno obejít, drobné vady kosmetického charakteru apod.</w:t>
            </w:r>
          </w:p>
        </w:tc>
      </w:tr>
    </w:tbl>
    <w:p w14:paraId="065D66F0" w14:textId="77777777" w:rsidR="00602C35" w:rsidRPr="001663F0" w:rsidRDefault="00602C35" w:rsidP="00AD2AF8">
      <w:pPr>
        <w:pStyle w:val="Odstavecseseznamem"/>
        <w:widowControl w:val="0"/>
        <w:numPr>
          <w:ilvl w:val="1"/>
          <w:numId w:val="42"/>
        </w:numPr>
        <w:autoSpaceDE w:val="0"/>
        <w:autoSpaceDN w:val="0"/>
        <w:ind w:left="709" w:right="102" w:hanging="709"/>
        <w:rPr>
          <w:rFonts w:ascii="Cambria" w:hAnsi="Cambria"/>
          <w:sz w:val="24"/>
        </w:rPr>
      </w:pPr>
      <w:r w:rsidRPr="001663F0">
        <w:rPr>
          <w:rFonts w:ascii="Cambria" w:hAnsi="Cambria"/>
          <w:sz w:val="24"/>
        </w:rPr>
        <w:t xml:space="preserve">Maximální reakční doba, tedy lhůta, do které bude Objednatel informován o zahájení jednání Poskytovatele směřujícího k vyřešení nahlášené Chyby, je: </w:t>
      </w:r>
    </w:p>
    <w:p w14:paraId="4842BBCF"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2 hodiny pro Chybu priority A</w:t>
      </w:r>
    </w:p>
    <w:p w14:paraId="432BDE00"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4 hodiny pro Chybu priority B</w:t>
      </w:r>
    </w:p>
    <w:p w14:paraId="04F06BC3"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12 hodin pro Chybu priority C</w:t>
      </w:r>
    </w:p>
    <w:p w14:paraId="1662CF71" w14:textId="77777777" w:rsidR="00602C35" w:rsidRPr="001663F0" w:rsidRDefault="00602C35" w:rsidP="00AD2AF8">
      <w:pPr>
        <w:pStyle w:val="Odstavecseseznamem"/>
        <w:numPr>
          <w:ilvl w:val="1"/>
          <w:numId w:val="9"/>
        </w:numPr>
        <w:spacing w:before="0"/>
        <w:ind w:left="1276" w:hanging="357"/>
        <w:jc w:val="left"/>
        <w:rPr>
          <w:rFonts w:ascii="Cambria" w:hAnsi="Cambria" w:cs="Times New Roman"/>
          <w:sz w:val="24"/>
          <w:szCs w:val="24"/>
        </w:rPr>
      </w:pPr>
      <w:r w:rsidRPr="001663F0">
        <w:rPr>
          <w:rFonts w:ascii="Cambria" w:hAnsi="Cambria" w:cs="Times New Roman"/>
          <w:sz w:val="24"/>
          <w:szCs w:val="24"/>
        </w:rPr>
        <w:t>72 hodin pro Chybu priority D</w:t>
      </w:r>
    </w:p>
    <w:p w14:paraId="67BCCCFC"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přičemž platí, že začátek reakční doby je určen okamžikem přijetí hlášení Chyby a do reakční doby se nezapočítává čas mimo stanovenou pracovní dobu.</w:t>
      </w:r>
    </w:p>
    <w:p w14:paraId="5110BC75"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Maximální lhůta pro odstranění Chyby ze strany Poskytovatele je:</w:t>
      </w:r>
    </w:p>
    <w:p w14:paraId="0A1AB757"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 pracovních hodin pro Chybu priority A,</w:t>
      </w:r>
    </w:p>
    <w:p w14:paraId="3DF8281F"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12 pracovních hodin pro Chybu priority B,</w:t>
      </w:r>
    </w:p>
    <w:p w14:paraId="74280AD8"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64 pracovních hodin pro Chybu priority C,</w:t>
      </w:r>
    </w:p>
    <w:p w14:paraId="3F34FBA7"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320 pracovních hodin pro Chybu priority D,</w:t>
      </w:r>
    </w:p>
    <w:p w14:paraId="6EA700D2"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 xml:space="preserve">přičemž platí, že </w:t>
      </w:r>
    </w:p>
    <w:p w14:paraId="17D75940"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sz w:val="24"/>
        </w:rPr>
        <w:t xml:space="preserve">Poskytovatel </w:t>
      </w:r>
      <w:r w:rsidRPr="001663F0">
        <w:rPr>
          <w:rFonts w:ascii="Cambria" w:hAnsi="Cambria" w:cs="Times New Roman"/>
          <w:sz w:val="24"/>
          <w:szCs w:val="24"/>
        </w:rPr>
        <w:t xml:space="preserve">určuje a plně odpovídá za stanovení způsobu odstranění Chyby (oprava Chyby priority A však nesmí být vázána na implementaci aktualizace, obsahující také s touto Chybou nesouvisející další změny, které Objednatel k okamžiku nahlášení Chyby dosud neotestoval v žádném ze svých prostředí nebo jejich test neproběhl s pozitivním závěrem) za analýzu příčiny Chyby, za stanovení posloupnosti jednotlivých činností a za stanovení doby, kdy tyto činnosti budou prováděny, </w:t>
      </w:r>
    </w:p>
    <w:p w14:paraId="3B87A186"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uvedená lhůta začíná běžet okamžikem, kdy má </w:t>
      </w:r>
      <w:r w:rsidRPr="001663F0">
        <w:rPr>
          <w:rFonts w:ascii="Cambria" w:hAnsi="Cambria"/>
          <w:sz w:val="24"/>
        </w:rPr>
        <w:t xml:space="preserve">Poskytovatel </w:t>
      </w:r>
      <w:r w:rsidRPr="001663F0">
        <w:rPr>
          <w:rFonts w:ascii="Cambria" w:hAnsi="Cambria" w:cs="Times New Roman"/>
          <w:sz w:val="24"/>
          <w:szCs w:val="24"/>
        </w:rPr>
        <w:t xml:space="preserve">od Objednatele k dispozici všechny potřebné informace pro identifikaci problému, </w:t>
      </w:r>
    </w:p>
    <w:p w14:paraId="5D4C7123"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lhůta se pozastavuje na období, dokud Objednatel neposkytne </w:t>
      </w:r>
      <w:r w:rsidRPr="001663F0">
        <w:rPr>
          <w:rFonts w:ascii="Cambria" w:hAnsi="Cambria"/>
          <w:sz w:val="24"/>
        </w:rPr>
        <w:t xml:space="preserve">Poskytovateli </w:t>
      </w:r>
      <w:r w:rsidRPr="001663F0">
        <w:rPr>
          <w:rFonts w:ascii="Cambria" w:hAnsi="Cambria" w:cs="Times New Roman"/>
          <w:sz w:val="24"/>
          <w:szCs w:val="24"/>
        </w:rPr>
        <w:t xml:space="preserve">potřebnou součinnost, tedy takovou, kterou si </w:t>
      </w:r>
      <w:r w:rsidRPr="001663F0">
        <w:rPr>
          <w:rFonts w:ascii="Cambria" w:hAnsi="Cambria"/>
          <w:sz w:val="24"/>
        </w:rPr>
        <w:t xml:space="preserve">Poskytovatel </w:t>
      </w:r>
      <w:r w:rsidRPr="001663F0">
        <w:rPr>
          <w:rFonts w:ascii="Cambria" w:hAnsi="Cambria" w:cs="Times New Roman"/>
          <w:sz w:val="24"/>
          <w:szCs w:val="24"/>
        </w:rPr>
        <w:t>nemůže bez účasti Objednatele jakkoli zajistit sám,</w:t>
      </w:r>
      <w:r w:rsidRPr="001663F0">
        <w:rPr>
          <w:rFonts w:ascii="Cambria" w:hAnsi="Cambria"/>
          <w:sz w:val="24"/>
          <w:szCs w:val="24"/>
        </w:rPr>
        <w:t xml:space="preserve"> </w:t>
      </w:r>
    </w:p>
    <w:p w14:paraId="589D354A"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Poskytovatel je povinen během řešení poskytovat průběžné informace o stavu řešení a aktualizovat předpokládaný termín dodání opravy, a to ve frekvenci odpovídající polovině maximální lhůty pro odstranění chyby, a to i v případě překročení maximální lhůty pro odstranění Chyby.</w:t>
      </w:r>
    </w:p>
    <w:p w14:paraId="22122F1A"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Maximální lhůta od uskutečnění jakékoli změny Podporovaného produktu provedené Poskytovatelem, která uvedla Podporovaný produkt do nesouladu s dokumentací k Podporovanému produktu, na aktualizaci této dokumentace, je 10 pracovních dnů. Tato lhůta začíná běžet okamžikem nasazení verze obsahující tuto změnu do jakéhokoli prostředí Objednatele.</w:t>
      </w:r>
    </w:p>
    <w:p w14:paraId="2EA5BC68"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Poskytovatel je povinen pravidelně a neprodleně informovat Objednatele o dostupnosti všech aktualizací Podporovaného produktu, a to včetně aktualizací vzniklých v důsledku řešení incidentů.</w:t>
      </w:r>
    </w:p>
    <w:p w14:paraId="2739B1F5"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Objednatel není povinen souhlasit s provedením implementace žádné aktualizace nabídnuté Poskytovatelem. V případě, že Objednatel takovou aktualizaci odmítne, bude o této skutečnosti sepsán písemný protokol.</w:t>
      </w:r>
    </w:p>
    <w:p w14:paraId="6B6CC51D"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Plánované odstávky Podporovaného produktu budou prováděny mimo pracovní dobu, a to přednostně v nočních hodinách.</w:t>
      </w:r>
    </w:p>
    <w:p w14:paraId="46D2E3D1"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Poskytovatel se zavazuje poskytovat Servisní služby v souladu s platnými právními předpisy, jakož i v souladu se všemi relevantními normami obsahujícími technické specifikace a technická řešení, technické a technologické postupy nebo jiná určující kritéria k zajištění, že materiály, výrobky, postupy a Servisní služby vyhovují požadavkům na plnění a veškerým podmínkám a požadavkům uvedeným v zadávací dokumentaci k veřejné zakázce.</w:t>
      </w:r>
    </w:p>
    <w:p w14:paraId="3F80A4D0" w14:textId="6DB5C86D" w:rsidR="009A51B1" w:rsidRPr="001663F0" w:rsidRDefault="009A51B1" w:rsidP="00631A16">
      <w:pPr>
        <w:pStyle w:val="Nadpis1"/>
        <w:jc w:val="center"/>
        <w:rPr>
          <w:rFonts w:cs="Times New Roman"/>
          <w:color w:val="auto"/>
          <w:sz w:val="36"/>
          <w:szCs w:val="36"/>
        </w:rPr>
      </w:pPr>
      <w:r w:rsidRPr="001663F0">
        <w:rPr>
          <w:rFonts w:cs="Times New Roman"/>
          <w:color w:val="auto"/>
          <w:sz w:val="36"/>
          <w:szCs w:val="36"/>
        </w:rPr>
        <w:t xml:space="preserve">Příloha č. </w:t>
      </w:r>
      <w:r w:rsidR="009568F8">
        <w:rPr>
          <w:rFonts w:cs="Times New Roman"/>
          <w:color w:val="auto"/>
          <w:sz w:val="36"/>
          <w:szCs w:val="36"/>
        </w:rPr>
        <w:t>2</w:t>
      </w:r>
      <w:r w:rsidRPr="001663F0">
        <w:rPr>
          <w:rFonts w:cs="Times New Roman"/>
          <w:color w:val="auto"/>
          <w:sz w:val="36"/>
          <w:szCs w:val="36"/>
        </w:rPr>
        <w:t xml:space="preserve"> – Seznam poddodavatelů</w:t>
      </w:r>
    </w:p>
    <w:p w14:paraId="453F99C7" w14:textId="77777777" w:rsidR="009A51B1" w:rsidRPr="001663F0" w:rsidRDefault="009A51B1" w:rsidP="009A51B1">
      <w:pPr>
        <w:jc w:val="left"/>
        <w:rPr>
          <w:rFonts w:ascii="Cambria" w:hAnsi="Cambria"/>
          <w:i/>
          <w:highlight w:val="yellow"/>
        </w:rPr>
      </w:pPr>
      <w:r w:rsidRPr="001663F0">
        <w:rPr>
          <w:rFonts w:ascii="Cambria" w:hAnsi="Cambria"/>
          <w:i/>
          <w:highlight w:val="yellow"/>
        </w:rPr>
        <w:t>bude doplněno před podpisem smlouvy</w:t>
      </w:r>
    </w:p>
    <w:p w14:paraId="33FB3572" w14:textId="77777777" w:rsidR="009A51B1" w:rsidRPr="001663F0" w:rsidRDefault="009A51B1" w:rsidP="009A51B1">
      <w:pPr>
        <w:rPr>
          <w:rFonts w:ascii="Cambria" w:hAnsi="Cambria"/>
        </w:rPr>
      </w:pPr>
    </w:p>
    <w:p w14:paraId="473E1B33" w14:textId="77777777" w:rsidR="009A51B1" w:rsidRPr="001663F0" w:rsidRDefault="009A51B1" w:rsidP="009A51B1">
      <w:pPr>
        <w:rPr>
          <w:rFonts w:ascii="Cambria" w:hAnsi="Cambria"/>
          <w:color w:val="FF0000"/>
        </w:rPr>
      </w:pPr>
    </w:p>
    <w:p w14:paraId="697D31A1" w14:textId="29D48DEF" w:rsidR="009A51B1" w:rsidRPr="001663F0" w:rsidRDefault="009A51B1" w:rsidP="009A51B1">
      <w:pPr>
        <w:spacing w:before="0" w:after="160" w:line="259" w:lineRule="auto"/>
        <w:jc w:val="left"/>
        <w:rPr>
          <w:rFonts w:ascii="Cambria" w:hAnsi="Cambria" w:cs="Times New Roman"/>
          <w:b/>
          <w:bCs/>
          <w:sz w:val="36"/>
          <w:szCs w:val="36"/>
          <w:highlight w:val="yellow"/>
        </w:rPr>
      </w:pPr>
    </w:p>
    <w:sectPr w:rsidR="009A51B1" w:rsidRPr="001663F0" w:rsidSect="00E04915">
      <w:headerReference w:type="default" r:id="rId12"/>
      <w:footerReference w:type="even" r:id="rId13"/>
      <w:footerReference w:type="default" r:id="rId14"/>
      <w:headerReference w:type="first" r:id="rId15"/>
      <w:footerReference w:type="first" r:id="rId16"/>
      <w:pgSz w:w="11906" w:h="16838"/>
      <w:pgMar w:top="1701" w:right="1418" w:bottom="1418" w:left="1134" w:header="284"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59976" w14:textId="77777777" w:rsidR="00BC7BC0" w:rsidRPr="00FF010C" w:rsidRDefault="00BC7BC0" w:rsidP="000113E7">
      <w:pPr>
        <w:spacing w:before="0" w:after="0"/>
      </w:pPr>
      <w:r w:rsidRPr="00FF010C">
        <w:separator/>
      </w:r>
    </w:p>
  </w:endnote>
  <w:endnote w:type="continuationSeparator" w:id="0">
    <w:p w14:paraId="776D31F2" w14:textId="77777777" w:rsidR="00BC7BC0" w:rsidRPr="00FF010C" w:rsidRDefault="00BC7BC0" w:rsidP="000113E7">
      <w:pPr>
        <w:spacing w:before="0" w:after="0"/>
      </w:pPr>
      <w:r w:rsidRPr="00FF01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Serif">
    <w:charset w:val="00"/>
    <w:family w:val="roman"/>
    <w:pitch w:val="variable"/>
    <w:sig w:usb0="A11526FF" w:usb1="C000ECFB"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382AA" w14:textId="77777777" w:rsidR="007C71D0" w:rsidRPr="00FF010C" w:rsidRDefault="007C71D0" w:rsidP="00D577AA">
    <w:pPr>
      <w:pStyle w:val="Zpat"/>
      <w:rPr>
        <w:rStyle w:val="slostrnky"/>
      </w:rPr>
    </w:pPr>
    <w:r w:rsidRPr="00FF010C">
      <w:rPr>
        <w:rStyle w:val="slostrnky"/>
      </w:rPr>
      <w:fldChar w:fldCharType="begin"/>
    </w:r>
    <w:r w:rsidRPr="00FF010C">
      <w:rPr>
        <w:rStyle w:val="slostrnky"/>
      </w:rPr>
      <w:instrText xml:space="preserve">PAGE  </w:instrText>
    </w:r>
    <w:r w:rsidRPr="00FF010C">
      <w:rPr>
        <w:rStyle w:val="slostrnky"/>
      </w:rPr>
      <w:fldChar w:fldCharType="end"/>
    </w:r>
  </w:p>
  <w:p w14:paraId="1F489D56" w14:textId="77777777" w:rsidR="007C71D0" w:rsidRPr="00FF010C" w:rsidRDefault="007C71D0" w:rsidP="00D577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288547"/>
      <w:docPartObj>
        <w:docPartGallery w:val="Page Numbers (Bottom of Page)"/>
        <w:docPartUnique/>
      </w:docPartObj>
    </w:sdtPr>
    <w:sdtEndPr>
      <w:rPr>
        <w:rFonts w:asciiTheme="minorHAnsi" w:hAnsiTheme="minorHAnsi"/>
        <w:sz w:val="22"/>
      </w:rPr>
    </w:sdtEndPr>
    <w:sdtContent>
      <w:p w14:paraId="0E426BEB" w14:textId="6C8A2F6E" w:rsidR="007C71D0" w:rsidRPr="00FF010C" w:rsidRDefault="009A2697">
        <w:pPr>
          <w:pStyle w:val="Zpat"/>
          <w:jc w:val="right"/>
          <w:rPr>
            <w:rFonts w:asciiTheme="minorHAnsi" w:hAnsiTheme="minorHAnsi"/>
            <w:sz w:val="22"/>
          </w:rPr>
        </w:pPr>
        <w:r w:rsidRPr="001663F0">
          <w:rPr>
            <w:rFonts w:ascii="Cambria" w:hAnsi="Cambria" w:cs="Times New Roman"/>
            <w:sz w:val="24"/>
          </w:rPr>
          <w:t>Dodávky a služby pro zlepšení kyberbezpečnosti</w:t>
        </w:r>
        <w:r>
          <w:rPr>
            <w:rFonts w:ascii="Cambria" w:hAnsi="Cambria" w:cs="Times New Roman"/>
            <w:sz w:val="24"/>
          </w:rPr>
          <w:t xml:space="preserve"> IS</w:t>
        </w:r>
        <w:r w:rsidRPr="001663F0">
          <w:rPr>
            <w:rFonts w:ascii="Cambria" w:hAnsi="Cambria" w:cs="Times New Roman"/>
            <w:sz w:val="24"/>
          </w:rPr>
          <w:t xml:space="preserve"> v Nemocnici </w:t>
        </w:r>
        <w:proofErr w:type="gramStart"/>
        <w:r w:rsidRPr="001663F0">
          <w:rPr>
            <w:rFonts w:ascii="Cambria" w:hAnsi="Cambria" w:cs="Times New Roman"/>
            <w:sz w:val="24"/>
          </w:rPr>
          <w:t>Vyškov</w:t>
        </w:r>
        <w:r>
          <w:rPr>
            <w:rFonts w:ascii="Cambria" w:hAnsi="Cambria" w:cs="Times New Roman"/>
            <w:sz w:val="24"/>
          </w:rPr>
          <w:t xml:space="preserve"> - </w:t>
        </w:r>
        <w:r w:rsidRPr="001663F0">
          <w:rPr>
            <w:rFonts w:ascii="Cambria" w:hAnsi="Cambria" w:cs="Times New Roman"/>
            <w:sz w:val="24"/>
          </w:rPr>
          <w:t>Část</w:t>
        </w:r>
        <w:proofErr w:type="gramEnd"/>
        <w:r w:rsidRPr="001663F0">
          <w:rPr>
            <w:rFonts w:ascii="Cambria" w:hAnsi="Cambria" w:cs="Times New Roman"/>
            <w:sz w:val="24"/>
          </w:rPr>
          <w:t xml:space="preserve"> </w:t>
        </w:r>
        <w:r>
          <w:rPr>
            <w:rFonts w:ascii="Cambria" w:hAnsi="Cambria" w:cs="Times New Roman"/>
            <w:sz w:val="24"/>
          </w:rPr>
          <w:t>5</w:t>
        </w:r>
        <w:r>
          <w:rPr>
            <w:rFonts w:ascii="Cambria" w:hAnsi="Cambria" w:cs="Times New Roman"/>
            <w:sz w:val="24"/>
          </w:rPr>
          <w:tab/>
        </w:r>
        <w:r w:rsidR="007C71D0" w:rsidRPr="00FF010C">
          <w:rPr>
            <w:rFonts w:asciiTheme="minorHAnsi" w:hAnsiTheme="minorHAnsi"/>
            <w:sz w:val="22"/>
          </w:rPr>
          <w:fldChar w:fldCharType="begin"/>
        </w:r>
        <w:r w:rsidR="007C71D0" w:rsidRPr="00FF010C">
          <w:rPr>
            <w:rFonts w:asciiTheme="minorHAnsi" w:hAnsiTheme="minorHAnsi"/>
            <w:sz w:val="22"/>
          </w:rPr>
          <w:instrText>PAGE   \* MERGEFORMAT</w:instrText>
        </w:r>
        <w:r w:rsidR="007C71D0" w:rsidRPr="00FF010C">
          <w:rPr>
            <w:rFonts w:asciiTheme="minorHAnsi" w:hAnsiTheme="minorHAnsi"/>
            <w:sz w:val="22"/>
          </w:rPr>
          <w:fldChar w:fldCharType="separate"/>
        </w:r>
        <w:r w:rsidR="0042592F" w:rsidRPr="00FF010C">
          <w:rPr>
            <w:rFonts w:asciiTheme="minorHAnsi" w:hAnsiTheme="minorHAnsi"/>
            <w:sz w:val="22"/>
          </w:rPr>
          <w:t>22</w:t>
        </w:r>
        <w:r w:rsidR="007C71D0" w:rsidRPr="00FF010C">
          <w:rPr>
            <w:rFonts w:asciiTheme="minorHAnsi" w:hAnsiTheme="minorHAnsi"/>
            <w:sz w:val="22"/>
          </w:rPr>
          <w:fldChar w:fldCharType="end"/>
        </w:r>
      </w:p>
    </w:sdtContent>
  </w:sdt>
  <w:p w14:paraId="2532BC10" w14:textId="77777777" w:rsidR="007C71D0" w:rsidRPr="00FF010C" w:rsidRDefault="007C71D0" w:rsidP="00D577AA">
    <w:pPr>
      <w:pStyle w:val="Zpat"/>
      <w:spacing w:before="60" w:after="0"/>
      <w:rPr>
        <w:rFonts w:ascii="Arial" w:hAnsi="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41431"/>
      <w:docPartObj>
        <w:docPartGallery w:val="Page Numbers (Bottom of Page)"/>
        <w:docPartUnique/>
      </w:docPartObj>
    </w:sdtPr>
    <w:sdtEndPr>
      <w:rPr>
        <w:rFonts w:asciiTheme="minorHAnsi" w:hAnsiTheme="minorHAnsi"/>
        <w:sz w:val="22"/>
      </w:rPr>
    </w:sdtEndPr>
    <w:sdtContent>
      <w:p w14:paraId="77703E28" w14:textId="77777777" w:rsidR="00E04915" w:rsidRPr="00FF010C" w:rsidRDefault="00E04915" w:rsidP="00E04915">
        <w:pPr>
          <w:pStyle w:val="Zpat"/>
          <w:jc w:val="right"/>
          <w:rPr>
            <w:rFonts w:asciiTheme="minorHAnsi" w:hAnsiTheme="minorHAnsi"/>
            <w:sz w:val="22"/>
          </w:rPr>
        </w:pPr>
        <w:r w:rsidRPr="00FF010C">
          <w:rPr>
            <w:rFonts w:asciiTheme="minorHAnsi" w:hAnsiTheme="minorHAnsi"/>
            <w:sz w:val="22"/>
          </w:rPr>
          <w:fldChar w:fldCharType="begin"/>
        </w:r>
        <w:r w:rsidRPr="00FF010C">
          <w:rPr>
            <w:rFonts w:asciiTheme="minorHAnsi" w:hAnsiTheme="minorHAnsi"/>
            <w:sz w:val="22"/>
          </w:rPr>
          <w:instrText>PAGE   \* MERGEFORMAT</w:instrText>
        </w:r>
        <w:r w:rsidRPr="00FF010C">
          <w:rPr>
            <w:rFonts w:asciiTheme="minorHAnsi" w:hAnsiTheme="minorHAnsi"/>
            <w:sz w:val="22"/>
          </w:rPr>
          <w:fldChar w:fldCharType="separate"/>
        </w:r>
        <w:r w:rsidRPr="00FF010C">
          <w:rPr>
            <w:rFonts w:asciiTheme="minorHAnsi" w:hAnsiTheme="minorHAnsi"/>
            <w:sz w:val="22"/>
          </w:rPr>
          <w:t>2</w:t>
        </w:r>
        <w:r w:rsidRPr="00FF010C">
          <w:rPr>
            <w:rFonts w:asciiTheme="minorHAnsi" w:hAnsiTheme="minorHAnsi"/>
            <w:sz w:val="22"/>
          </w:rPr>
          <w:fldChar w:fldCharType="end"/>
        </w:r>
      </w:p>
    </w:sdtContent>
  </w:sdt>
  <w:p w14:paraId="3E292D6B" w14:textId="77777777" w:rsidR="00E04915" w:rsidRPr="00FF010C" w:rsidRDefault="00E049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E1B69" w14:textId="77777777" w:rsidR="00BC7BC0" w:rsidRPr="00FF010C" w:rsidRDefault="00BC7BC0" w:rsidP="000113E7">
      <w:pPr>
        <w:spacing w:before="0" w:after="0"/>
      </w:pPr>
      <w:r w:rsidRPr="00FF010C">
        <w:separator/>
      </w:r>
    </w:p>
  </w:footnote>
  <w:footnote w:type="continuationSeparator" w:id="0">
    <w:p w14:paraId="7BF9E61D" w14:textId="77777777" w:rsidR="00BC7BC0" w:rsidRPr="00FF010C" w:rsidRDefault="00BC7BC0" w:rsidP="000113E7">
      <w:pPr>
        <w:spacing w:before="0" w:after="0"/>
      </w:pPr>
      <w:r w:rsidRPr="00FF01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55D3" w14:textId="151BAE2C" w:rsidR="00C00B90" w:rsidRDefault="00C00B90" w:rsidP="00A479C0">
    <w:pPr>
      <w:pStyle w:val="Zhlav"/>
      <w:tabs>
        <w:tab w:val="clear" w:pos="9072"/>
        <w:tab w:val="left" w:pos="6405"/>
      </w:tabs>
    </w:pPr>
    <w:r>
      <w:rPr>
        <w:noProof/>
      </w:rPr>
      <w:drawing>
        <wp:inline distT="0" distB="0" distL="0" distR="0" wp14:anchorId="2A84E9D8" wp14:editId="480BCED9">
          <wp:extent cx="2994764" cy="361950"/>
          <wp:effectExtent l="0" t="0" r="0" b="0"/>
          <wp:docPr id="12547300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sidR="00A479C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BA49B8" w14:paraId="34F0452C" w14:textId="77777777" w:rsidTr="00057D95">
      <w:trPr>
        <w:trHeight w:val="1051"/>
      </w:trPr>
      <w:tc>
        <w:tcPr>
          <w:tcW w:w="5145" w:type="dxa"/>
          <w:vAlign w:val="center"/>
        </w:tcPr>
        <w:p w14:paraId="2AE23012" w14:textId="77777777" w:rsidR="00BA49B8" w:rsidRPr="001211C6" w:rsidRDefault="00BA49B8" w:rsidP="00BA49B8">
          <w:pPr>
            <w:pStyle w:val="Zhlav"/>
            <w:jc w:val="center"/>
            <w:rPr>
              <w:b/>
              <w:sz w:val="36"/>
              <w:szCs w:val="36"/>
            </w:rPr>
          </w:pPr>
          <w:r>
            <w:rPr>
              <w:noProof/>
            </w:rPr>
            <w:drawing>
              <wp:inline distT="0" distB="0" distL="0" distR="0" wp14:anchorId="009A879F" wp14:editId="4351A20C">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425AEAD8" w14:textId="2111B840" w:rsidR="00BA49B8" w:rsidRPr="00BA49B8" w:rsidRDefault="00BA49B8" w:rsidP="00BA49B8">
          <w:pPr>
            <w:pStyle w:val="Zhlav"/>
            <w:jc w:val="center"/>
            <w:rPr>
              <w:rFonts w:asciiTheme="minorHAnsi" w:hAnsiTheme="minorHAnsi" w:cstheme="minorHAnsi"/>
            </w:rPr>
          </w:pPr>
          <w:r w:rsidRPr="00BA49B8">
            <w:rPr>
              <w:rFonts w:asciiTheme="minorHAnsi" w:hAnsiTheme="minorHAnsi" w:cstheme="minorHAnsi"/>
              <w:b/>
              <w:bCs/>
              <w:color w:val="808080" w:themeColor="background1" w:themeShade="80"/>
              <w:sz w:val="36"/>
              <w:szCs w:val="36"/>
            </w:rPr>
            <w:t xml:space="preserve">Příloha č. </w:t>
          </w:r>
          <w:r w:rsidR="0014170D">
            <w:rPr>
              <w:rFonts w:asciiTheme="minorHAnsi" w:hAnsiTheme="minorHAnsi" w:cstheme="minorHAnsi"/>
              <w:b/>
              <w:bCs/>
              <w:color w:val="808080" w:themeColor="background1" w:themeShade="80"/>
              <w:sz w:val="36"/>
              <w:szCs w:val="36"/>
            </w:rPr>
            <w:t>1eSe</w:t>
          </w:r>
        </w:p>
      </w:tc>
    </w:tr>
  </w:tbl>
  <w:p w14:paraId="4701C310" w14:textId="77777777" w:rsidR="00E04915" w:rsidRPr="00FF010C" w:rsidRDefault="00E049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BD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 w15:restartNumberingAfterBreak="0">
    <w:nsid w:val="077071C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 w15:restartNumberingAfterBreak="0">
    <w:nsid w:val="0DEB2633"/>
    <w:multiLevelType w:val="multilevel"/>
    <w:tmpl w:val="089A7D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lowerLetter"/>
      <w:lvlText w:val="%3)"/>
      <w:lvlJc w:val="left"/>
      <w:pPr>
        <w:ind w:left="360" w:hanging="360"/>
      </w:p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06064D3"/>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4" w15:restartNumberingAfterBreak="0">
    <w:nsid w:val="17010DE4"/>
    <w:multiLevelType w:val="hybridMultilevel"/>
    <w:tmpl w:val="7FBCF05A"/>
    <w:lvl w:ilvl="0" w:tplc="34A0329E">
      <w:start w:val="1"/>
      <w:numFmt w:val="bullet"/>
      <w:lvlText w:val="·"/>
      <w:lvlJc w:val="left"/>
      <w:pPr>
        <w:ind w:left="720" w:hanging="360"/>
      </w:pPr>
      <w:rPr>
        <w:rFonts w:ascii="Symbol" w:hAnsi="Symbol" w:hint="default"/>
      </w:rPr>
    </w:lvl>
    <w:lvl w:ilvl="1" w:tplc="58AAE53E">
      <w:start w:val="1"/>
      <w:numFmt w:val="bullet"/>
      <w:pStyle w:val="StyleHeading2Complex10pt"/>
      <w:lvlText w:val="o"/>
      <w:lvlJc w:val="left"/>
      <w:pPr>
        <w:ind w:left="1440" w:hanging="360"/>
      </w:pPr>
      <w:rPr>
        <w:rFonts w:ascii="Courier New" w:hAnsi="Courier New" w:hint="default"/>
      </w:rPr>
    </w:lvl>
    <w:lvl w:ilvl="2" w:tplc="02A4A1FE">
      <w:start w:val="1"/>
      <w:numFmt w:val="bullet"/>
      <w:lvlText w:val=""/>
      <w:lvlJc w:val="left"/>
      <w:pPr>
        <w:ind w:left="2160" w:hanging="360"/>
      </w:pPr>
      <w:rPr>
        <w:rFonts w:ascii="Wingdings" w:hAnsi="Wingdings" w:hint="default"/>
      </w:rPr>
    </w:lvl>
    <w:lvl w:ilvl="3" w:tplc="FBB84364">
      <w:start w:val="1"/>
      <w:numFmt w:val="bullet"/>
      <w:lvlText w:val=""/>
      <w:lvlJc w:val="left"/>
      <w:pPr>
        <w:ind w:left="2880" w:hanging="360"/>
      </w:pPr>
      <w:rPr>
        <w:rFonts w:ascii="Symbol" w:hAnsi="Symbol" w:hint="default"/>
      </w:rPr>
    </w:lvl>
    <w:lvl w:ilvl="4" w:tplc="E6087AD6">
      <w:start w:val="1"/>
      <w:numFmt w:val="bullet"/>
      <w:lvlText w:val="o"/>
      <w:lvlJc w:val="left"/>
      <w:pPr>
        <w:ind w:left="3600" w:hanging="360"/>
      </w:pPr>
      <w:rPr>
        <w:rFonts w:ascii="Courier New" w:hAnsi="Courier New" w:hint="default"/>
      </w:rPr>
    </w:lvl>
    <w:lvl w:ilvl="5" w:tplc="07268C92">
      <w:start w:val="1"/>
      <w:numFmt w:val="bullet"/>
      <w:lvlText w:val=""/>
      <w:lvlJc w:val="left"/>
      <w:pPr>
        <w:ind w:left="4320" w:hanging="360"/>
      </w:pPr>
      <w:rPr>
        <w:rFonts w:ascii="Wingdings" w:hAnsi="Wingdings" w:hint="default"/>
      </w:rPr>
    </w:lvl>
    <w:lvl w:ilvl="6" w:tplc="4A367392">
      <w:start w:val="1"/>
      <w:numFmt w:val="bullet"/>
      <w:lvlText w:val=""/>
      <w:lvlJc w:val="left"/>
      <w:pPr>
        <w:ind w:left="5040" w:hanging="360"/>
      </w:pPr>
      <w:rPr>
        <w:rFonts w:ascii="Symbol" w:hAnsi="Symbol" w:hint="default"/>
      </w:rPr>
    </w:lvl>
    <w:lvl w:ilvl="7" w:tplc="33F6B08E">
      <w:start w:val="1"/>
      <w:numFmt w:val="bullet"/>
      <w:lvlText w:val="o"/>
      <w:lvlJc w:val="left"/>
      <w:pPr>
        <w:ind w:left="5760" w:hanging="360"/>
      </w:pPr>
      <w:rPr>
        <w:rFonts w:ascii="Courier New" w:hAnsi="Courier New" w:hint="default"/>
      </w:rPr>
    </w:lvl>
    <w:lvl w:ilvl="8" w:tplc="BECE6984">
      <w:start w:val="1"/>
      <w:numFmt w:val="bullet"/>
      <w:lvlText w:val=""/>
      <w:lvlJc w:val="left"/>
      <w:pPr>
        <w:ind w:left="6480" w:hanging="360"/>
      </w:pPr>
      <w:rPr>
        <w:rFonts w:ascii="Wingdings" w:hAnsi="Wingdings" w:hint="default"/>
      </w:rPr>
    </w:lvl>
  </w:abstractNum>
  <w:abstractNum w:abstractNumId="5" w15:restartNumberingAfterBreak="0">
    <w:nsid w:val="170E30A6"/>
    <w:multiLevelType w:val="multilevel"/>
    <w:tmpl w:val="AFE09D20"/>
    <w:lvl w:ilvl="0">
      <w:start w:val="1"/>
      <w:numFmt w:val="lowerLetter"/>
      <w:lvlText w:val="%1)"/>
      <w:lvlJc w:val="left"/>
      <w:pPr>
        <w:tabs>
          <w:tab w:val="num" w:pos="1500"/>
        </w:tabs>
        <w:ind w:left="1500" w:hanging="360"/>
      </w:pPr>
      <w:rPr>
        <w:rFonts w:cs="Times New Roman" w:hint="default"/>
      </w:rPr>
    </w:lvl>
    <w:lvl w:ilvl="1">
      <w:start w:val="1"/>
      <w:numFmt w:val="lowerRoman"/>
      <w:lvlText w:val="(%2)"/>
      <w:lvlJc w:val="left"/>
      <w:pPr>
        <w:tabs>
          <w:tab w:val="num" w:pos="2223"/>
        </w:tabs>
        <w:ind w:left="1701" w:hanging="198"/>
      </w:pPr>
      <w:rPr>
        <w:rFonts w:cs="Times New Roman" w:hint="default"/>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6" w15:restartNumberingAfterBreak="0">
    <w:nsid w:val="1C77303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7" w15:restartNumberingAfterBreak="0">
    <w:nsid w:val="1CAF0C78"/>
    <w:multiLevelType w:val="hybridMultilevel"/>
    <w:tmpl w:val="007E2400"/>
    <w:lvl w:ilvl="0" w:tplc="91029B12">
      <w:start w:val="1"/>
      <w:numFmt w:val="decimal"/>
      <w:pStyle w:val="StyleHeading1Latin11pt"/>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A0F8B2FA">
      <w:numFmt w:val="bullet"/>
      <w:lvlText w:val="•"/>
      <w:lvlJc w:val="left"/>
      <w:pPr>
        <w:ind w:left="1034" w:hanging="708"/>
      </w:pPr>
      <w:rPr>
        <w:rFonts w:hint="default"/>
        <w:lang w:val="cs-CZ" w:eastAsia="en-US" w:bidi="ar-SA"/>
      </w:rPr>
    </w:lvl>
    <w:lvl w:ilvl="2" w:tplc="C832B046">
      <w:numFmt w:val="bullet"/>
      <w:lvlText w:val="•"/>
      <w:lvlJc w:val="left"/>
      <w:pPr>
        <w:ind w:left="1969" w:hanging="708"/>
      </w:pPr>
      <w:rPr>
        <w:rFonts w:hint="default"/>
        <w:lang w:val="cs-CZ" w:eastAsia="en-US" w:bidi="ar-SA"/>
      </w:rPr>
    </w:lvl>
    <w:lvl w:ilvl="3" w:tplc="FB20B81A">
      <w:numFmt w:val="bullet"/>
      <w:lvlText w:val="•"/>
      <w:lvlJc w:val="left"/>
      <w:pPr>
        <w:ind w:left="2903" w:hanging="708"/>
      </w:pPr>
      <w:rPr>
        <w:rFonts w:hint="default"/>
        <w:lang w:val="cs-CZ" w:eastAsia="en-US" w:bidi="ar-SA"/>
      </w:rPr>
    </w:lvl>
    <w:lvl w:ilvl="4" w:tplc="46A0FA14">
      <w:numFmt w:val="bullet"/>
      <w:lvlText w:val="•"/>
      <w:lvlJc w:val="left"/>
      <w:pPr>
        <w:ind w:left="3838" w:hanging="708"/>
      </w:pPr>
      <w:rPr>
        <w:rFonts w:hint="default"/>
        <w:lang w:val="cs-CZ" w:eastAsia="en-US" w:bidi="ar-SA"/>
      </w:rPr>
    </w:lvl>
    <w:lvl w:ilvl="5" w:tplc="6C0C60AE">
      <w:numFmt w:val="bullet"/>
      <w:lvlText w:val="•"/>
      <w:lvlJc w:val="left"/>
      <w:pPr>
        <w:ind w:left="4773" w:hanging="708"/>
      </w:pPr>
      <w:rPr>
        <w:rFonts w:hint="default"/>
        <w:lang w:val="cs-CZ" w:eastAsia="en-US" w:bidi="ar-SA"/>
      </w:rPr>
    </w:lvl>
    <w:lvl w:ilvl="6" w:tplc="5E60FD16">
      <w:numFmt w:val="bullet"/>
      <w:lvlText w:val="•"/>
      <w:lvlJc w:val="left"/>
      <w:pPr>
        <w:ind w:left="5707" w:hanging="708"/>
      </w:pPr>
      <w:rPr>
        <w:rFonts w:hint="default"/>
        <w:lang w:val="cs-CZ" w:eastAsia="en-US" w:bidi="ar-SA"/>
      </w:rPr>
    </w:lvl>
    <w:lvl w:ilvl="7" w:tplc="C1D0CB52">
      <w:numFmt w:val="bullet"/>
      <w:lvlText w:val="•"/>
      <w:lvlJc w:val="left"/>
      <w:pPr>
        <w:ind w:left="6642" w:hanging="708"/>
      </w:pPr>
      <w:rPr>
        <w:rFonts w:hint="default"/>
        <w:lang w:val="cs-CZ" w:eastAsia="en-US" w:bidi="ar-SA"/>
      </w:rPr>
    </w:lvl>
    <w:lvl w:ilvl="8" w:tplc="88FEF98A">
      <w:numFmt w:val="bullet"/>
      <w:lvlText w:val="•"/>
      <w:lvlJc w:val="left"/>
      <w:pPr>
        <w:ind w:left="7577" w:hanging="708"/>
      </w:pPr>
      <w:rPr>
        <w:rFonts w:hint="default"/>
        <w:lang w:val="cs-CZ" w:eastAsia="en-US" w:bidi="ar-SA"/>
      </w:rPr>
    </w:lvl>
  </w:abstractNum>
  <w:abstractNum w:abstractNumId="8" w15:restartNumberingAfterBreak="0">
    <w:nsid w:val="1D1B3E3E"/>
    <w:multiLevelType w:val="hybridMultilevel"/>
    <w:tmpl w:val="35C8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47ACC"/>
    <w:multiLevelType w:val="multilevel"/>
    <w:tmpl w:val="4CE6AB4C"/>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lang w:val="cs-CZ" w:eastAsia="en-US" w:bidi="ar-SA"/>
      </w:rPr>
    </w:lvl>
    <w:lvl w:ilvl="2">
      <w:numFmt w:val="bullet"/>
      <w:lvlText w:val="•"/>
      <w:lvlJc w:val="left"/>
      <w:pPr>
        <w:ind w:left="1511" w:hanging="420"/>
      </w:pPr>
      <w:rPr>
        <w:rFonts w:hint="default"/>
        <w:lang w:val="cs-CZ" w:eastAsia="en-US" w:bidi="ar-SA"/>
      </w:rPr>
    </w:lvl>
    <w:lvl w:ilvl="3">
      <w:numFmt w:val="bullet"/>
      <w:lvlText w:val="•"/>
      <w:lvlJc w:val="left"/>
      <w:pPr>
        <w:ind w:left="2503" w:hanging="420"/>
      </w:pPr>
      <w:rPr>
        <w:rFonts w:hint="default"/>
        <w:lang w:val="cs-CZ" w:eastAsia="en-US" w:bidi="ar-SA"/>
      </w:rPr>
    </w:lvl>
    <w:lvl w:ilvl="4">
      <w:numFmt w:val="bullet"/>
      <w:lvlText w:val="•"/>
      <w:lvlJc w:val="left"/>
      <w:pPr>
        <w:ind w:left="3495" w:hanging="420"/>
      </w:pPr>
      <w:rPr>
        <w:rFonts w:hint="default"/>
        <w:lang w:val="cs-CZ" w:eastAsia="en-US" w:bidi="ar-SA"/>
      </w:rPr>
    </w:lvl>
    <w:lvl w:ilvl="5">
      <w:numFmt w:val="bullet"/>
      <w:lvlText w:val="•"/>
      <w:lvlJc w:val="left"/>
      <w:pPr>
        <w:ind w:left="4487" w:hanging="420"/>
      </w:pPr>
      <w:rPr>
        <w:rFonts w:hint="default"/>
        <w:lang w:val="cs-CZ" w:eastAsia="en-US" w:bidi="ar-SA"/>
      </w:rPr>
    </w:lvl>
    <w:lvl w:ilvl="6">
      <w:numFmt w:val="bullet"/>
      <w:lvlText w:val="•"/>
      <w:lvlJc w:val="left"/>
      <w:pPr>
        <w:ind w:left="5479" w:hanging="420"/>
      </w:pPr>
      <w:rPr>
        <w:rFonts w:hint="default"/>
        <w:lang w:val="cs-CZ" w:eastAsia="en-US" w:bidi="ar-SA"/>
      </w:rPr>
    </w:lvl>
    <w:lvl w:ilvl="7">
      <w:numFmt w:val="bullet"/>
      <w:lvlText w:val="•"/>
      <w:lvlJc w:val="left"/>
      <w:pPr>
        <w:ind w:left="6470" w:hanging="420"/>
      </w:pPr>
      <w:rPr>
        <w:rFonts w:hint="default"/>
        <w:lang w:val="cs-CZ" w:eastAsia="en-US" w:bidi="ar-SA"/>
      </w:rPr>
    </w:lvl>
    <w:lvl w:ilvl="8">
      <w:numFmt w:val="bullet"/>
      <w:lvlText w:val="•"/>
      <w:lvlJc w:val="left"/>
      <w:pPr>
        <w:ind w:left="7462" w:hanging="420"/>
      </w:pPr>
      <w:rPr>
        <w:rFonts w:hint="default"/>
        <w:lang w:val="cs-CZ" w:eastAsia="en-US" w:bidi="ar-SA"/>
      </w:rPr>
    </w:lvl>
  </w:abstractNum>
  <w:abstractNum w:abstractNumId="10" w15:restartNumberingAfterBreak="0">
    <w:nsid w:val="28A27E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1" w15:restartNumberingAfterBreak="0">
    <w:nsid w:val="2AF64E8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2" w15:restartNumberingAfterBreak="0">
    <w:nsid w:val="2B202591"/>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3" w15:restartNumberingAfterBreak="0">
    <w:nsid w:val="2CCF4B02"/>
    <w:multiLevelType w:val="hybridMultilevel"/>
    <w:tmpl w:val="C660E568"/>
    <w:lvl w:ilvl="0" w:tplc="BB94BCBE">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B776C3"/>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5" w15:restartNumberingAfterBreak="0">
    <w:nsid w:val="332A7D0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6" w15:restartNumberingAfterBreak="0">
    <w:nsid w:val="362C6FCD"/>
    <w:multiLevelType w:val="multilevel"/>
    <w:tmpl w:val="A970C6FA"/>
    <w:lvl w:ilvl="0">
      <w:start w:val="1"/>
      <w:numFmt w:val="decimal"/>
      <w:pStyle w:val="RLlneksmlouvy"/>
      <w:lvlText w:val="%1."/>
      <w:lvlJc w:val="left"/>
      <w:pPr>
        <w:tabs>
          <w:tab w:val="num" w:pos="1445"/>
        </w:tabs>
        <w:ind w:left="1445"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82"/>
        </w:tabs>
        <w:ind w:left="2182" w:hanging="737"/>
      </w:pPr>
      <w:rPr>
        <w:b w:val="0"/>
        <w:bCs w:val="0"/>
      </w:rPr>
    </w:lvl>
    <w:lvl w:ilvl="2">
      <w:start w:val="1"/>
      <w:numFmt w:val="decimal"/>
      <w:lvlText w:val="%1.%2.%3"/>
      <w:lvlJc w:val="left"/>
      <w:pPr>
        <w:tabs>
          <w:tab w:val="num" w:pos="2919"/>
        </w:tabs>
        <w:ind w:left="2919" w:hanging="737"/>
      </w:pPr>
      <w:rPr>
        <w:b w:val="0"/>
        <w:bCs/>
      </w:rPr>
    </w:lvl>
    <w:lvl w:ilvl="3">
      <w:start w:val="1"/>
      <w:numFmt w:val="decimal"/>
      <w:lvlText w:val="%1.%2.%3.%4"/>
      <w:lvlJc w:val="left"/>
      <w:pPr>
        <w:tabs>
          <w:tab w:val="num" w:pos="3770"/>
        </w:tabs>
        <w:ind w:left="3770" w:hanging="851"/>
      </w:pPr>
    </w:lvl>
    <w:lvl w:ilvl="4">
      <w:start w:val="1"/>
      <w:numFmt w:val="decimal"/>
      <w:lvlText w:val="%1.%2.%3.%4.%5"/>
      <w:lvlJc w:val="left"/>
      <w:pPr>
        <w:tabs>
          <w:tab w:val="num" w:pos="4507"/>
        </w:tabs>
        <w:ind w:left="4507" w:hanging="737"/>
      </w:pPr>
    </w:lvl>
    <w:lvl w:ilvl="5">
      <w:start w:val="1"/>
      <w:numFmt w:val="decimal"/>
      <w:lvlText w:val="%1.%2.%3.%4.%5.%6"/>
      <w:lvlJc w:val="left"/>
      <w:pPr>
        <w:tabs>
          <w:tab w:val="num" w:pos="1788"/>
        </w:tabs>
        <w:ind w:left="1788" w:hanging="1080"/>
      </w:pPr>
    </w:lvl>
    <w:lvl w:ilvl="6">
      <w:start w:val="1"/>
      <w:numFmt w:val="decimal"/>
      <w:lvlText w:val="%1.%2.%3.%4.%5.%6.%7"/>
      <w:lvlJc w:val="left"/>
      <w:pPr>
        <w:tabs>
          <w:tab w:val="num" w:pos="2148"/>
        </w:tabs>
        <w:ind w:left="2148" w:hanging="1440"/>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508"/>
        </w:tabs>
        <w:ind w:left="2508" w:hanging="1800"/>
      </w:pPr>
    </w:lvl>
  </w:abstractNum>
  <w:abstractNum w:abstractNumId="17"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1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2FE5159"/>
    <w:multiLevelType w:val="hybridMultilevel"/>
    <w:tmpl w:val="364A3A86"/>
    <w:lvl w:ilvl="0" w:tplc="3A7AA72C">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B4FF5"/>
    <w:multiLevelType w:val="hybridMultilevel"/>
    <w:tmpl w:val="7F8CC01C"/>
    <w:lvl w:ilvl="0" w:tplc="89924364">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C28ABA36">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40FEB8C0">
      <w:numFmt w:val="bullet"/>
      <w:lvlText w:val="•"/>
      <w:lvlJc w:val="left"/>
      <w:pPr>
        <w:ind w:left="2418" w:hanging="360"/>
      </w:pPr>
      <w:rPr>
        <w:rFonts w:hint="default"/>
        <w:lang w:val="cs-CZ" w:eastAsia="en-US" w:bidi="ar-SA"/>
      </w:rPr>
    </w:lvl>
    <w:lvl w:ilvl="3" w:tplc="4F829CF6">
      <w:numFmt w:val="bullet"/>
      <w:lvlText w:val="•"/>
      <w:lvlJc w:val="left"/>
      <w:pPr>
        <w:ind w:left="3296" w:hanging="360"/>
      </w:pPr>
      <w:rPr>
        <w:rFonts w:hint="default"/>
        <w:lang w:val="cs-CZ" w:eastAsia="en-US" w:bidi="ar-SA"/>
      </w:rPr>
    </w:lvl>
    <w:lvl w:ilvl="4" w:tplc="35382FC0">
      <w:numFmt w:val="bullet"/>
      <w:lvlText w:val="•"/>
      <w:lvlJc w:val="left"/>
      <w:pPr>
        <w:ind w:left="4175" w:hanging="360"/>
      </w:pPr>
      <w:rPr>
        <w:rFonts w:hint="default"/>
        <w:lang w:val="cs-CZ" w:eastAsia="en-US" w:bidi="ar-SA"/>
      </w:rPr>
    </w:lvl>
    <w:lvl w:ilvl="5" w:tplc="365AA7C6">
      <w:numFmt w:val="bullet"/>
      <w:lvlText w:val="•"/>
      <w:lvlJc w:val="left"/>
      <w:pPr>
        <w:ind w:left="5053" w:hanging="360"/>
      </w:pPr>
      <w:rPr>
        <w:rFonts w:hint="default"/>
        <w:lang w:val="cs-CZ" w:eastAsia="en-US" w:bidi="ar-SA"/>
      </w:rPr>
    </w:lvl>
    <w:lvl w:ilvl="6" w:tplc="C8667F1A">
      <w:numFmt w:val="bullet"/>
      <w:lvlText w:val="•"/>
      <w:lvlJc w:val="left"/>
      <w:pPr>
        <w:ind w:left="5932" w:hanging="360"/>
      </w:pPr>
      <w:rPr>
        <w:rFonts w:hint="default"/>
        <w:lang w:val="cs-CZ" w:eastAsia="en-US" w:bidi="ar-SA"/>
      </w:rPr>
    </w:lvl>
    <w:lvl w:ilvl="7" w:tplc="A1F827C4">
      <w:numFmt w:val="bullet"/>
      <w:lvlText w:val="•"/>
      <w:lvlJc w:val="left"/>
      <w:pPr>
        <w:ind w:left="6810" w:hanging="360"/>
      </w:pPr>
      <w:rPr>
        <w:rFonts w:hint="default"/>
        <w:lang w:val="cs-CZ" w:eastAsia="en-US" w:bidi="ar-SA"/>
      </w:rPr>
    </w:lvl>
    <w:lvl w:ilvl="8" w:tplc="CD420B9C">
      <w:numFmt w:val="bullet"/>
      <w:lvlText w:val="•"/>
      <w:lvlJc w:val="left"/>
      <w:pPr>
        <w:ind w:left="7689" w:hanging="360"/>
      </w:pPr>
      <w:rPr>
        <w:rFonts w:hint="default"/>
        <w:lang w:val="cs-CZ" w:eastAsia="en-US" w:bidi="ar-SA"/>
      </w:rPr>
    </w:lvl>
  </w:abstractNum>
  <w:abstractNum w:abstractNumId="20" w15:restartNumberingAfterBreak="0">
    <w:nsid w:val="4830214D"/>
    <w:multiLevelType w:val="hybridMultilevel"/>
    <w:tmpl w:val="66C409FE"/>
    <w:lvl w:ilvl="0" w:tplc="9CFC211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3A7AA72C">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BA8C2FA8">
      <w:numFmt w:val="bullet"/>
      <w:lvlText w:val="•"/>
      <w:lvlJc w:val="left"/>
      <w:pPr>
        <w:ind w:left="2418" w:hanging="360"/>
      </w:pPr>
      <w:rPr>
        <w:rFonts w:hint="default"/>
        <w:lang w:val="cs-CZ" w:eastAsia="en-US" w:bidi="ar-SA"/>
      </w:rPr>
    </w:lvl>
    <w:lvl w:ilvl="3" w:tplc="A08C9E82">
      <w:numFmt w:val="bullet"/>
      <w:lvlText w:val="•"/>
      <w:lvlJc w:val="left"/>
      <w:pPr>
        <w:ind w:left="3296" w:hanging="360"/>
      </w:pPr>
      <w:rPr>
        <w:rFonts w:hint="default"/>
        <w:lang w:val="cs-CZ" w:eastAsia="en-US" w:bidi="ar-SA"/>
      </w:rPr>
    </w:lvl>
    <w:lvl w:ilvl="4" w:tplc="4C3E6E8E">
      <w:numFmt w:val="bullet"/>
      <w:lvlText w:val="•"/>
      <w:lvlJc w:val="left"/>
      <w:pPr>
        <w:ind w:left="4175" w:hanging="360"/>
      </w:pPr>
      <w:rPr>
        <w:rFonts w:hint="default"/>
        <w:lang w:val="cs-CZ" w:eastAsia="en-US" w:bidi="ar-SA"/>
      </w:rPr>
    </w:lvl>
    <w:lvl w:ilvl="5" w:tplc="A1FCAB14">
      <w:numFmt w:val="bullet"/>
      <w:lvlText w:val="•"/>
      <w:lvlJc w:val="left"/>
      <w:pPr>
        <w:ind w:left="5053" w:hanging="360"/>
      </w:pPr>
      <w:rPr>
        <w:rFonts w:hint="default"/>
        <w:lang w:val="cs-CZ" w:eastAsia="en-US" w:bidi="ar-SA"/>
      </w:rPr>
    </w:lvl>
    <w:lvl w:ilvl="6" w:tplc="9C1A251A">
      <w:numFmt w:val="bullet"/>
      <w:lvlText w:val="•"/>
      <w:lvlJc w:val="left"/>
      <w:pPr>
        <w:ind w:left="5932" w:hanging="360"/>
      </w:pPr>
      <w:rPr>
        <w:rFonts w:hint="default"/>
        <w:lang w:val="cs-CZ" w:eastAsia="en-US" w:bidi="ar-SA"/>
      </w:rPr>
    </w:lvl>
    <w:lvl w:ilvl="7" w:tplc="D310AB10">
      <w:numFmt w:val="bullet"/>
      <w:lvlText w:val="•"/>
      <w:lvlJc w:val="left"/>
      <w:pPr>
        <w:ind w:left="6810" w:hanging="360"/>
      </w:pPr>
      <w:rPr>
        <w:rFonts w:hint="default"/>
        <w:lang w:val="cs-CZ" w:eastAsia="en-US" w:bidi="ar-SA"/>
      </w:rPr>
    </w:lvl>
    <w:lvl w:ilvl="8" w:tplc="EF8EA202">
      <w:numFmt w:val="bullet"/>
      <w:lvlText w:val="•"/>
      <w:lvlJc w:val="left"/>
      <w:pPr>
        <w:ind w:left="7689" w:hanging="360"/>
      </w:pPr>
      <w:rPr>
        <w:rFonts w:hint="default"/>
        <w:lang w:val="cs-CZ" w:eastAsia="en-US" w:bidi="ar-SA"/>
      </w:rPr>
    </w:lvl>
  </w:abstractNum>
  <w:abstractNum w:abstractNumId="21" w15:restartNumberingAfterBreak="0">
    <w:nsid w:val="4887318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2" w15:restartNumberingAfterBreak="0">
    <w:nsid w:val="4D0E5B60"/>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3" w15:restartNumberingAfterBreak="0">
    <w:nsid w:val="52D17024"/>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24" w15:restartNumberingAfterBreak="0">
    <w:nsid w:val="531066C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5" w15:restartNumberingAfterBreak="0">
    <w:nsid w:val="57082731"/>
    <w:multiLevelType w:val="hybridMultilevel"/>
    <w:tmpl w:val="70A608B8"/>
    <w:lvl w:ilvl="0" w:tplc="E4CA983C">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9D7AF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C5C6B404">
      <w:numFmt w:val="bullet"/>
      <w:lvlText w:val="•"/>
      <w:lvlJc w:val="left"/>
      <w:pPr>
        <w:ind w:left="2418" w:hanging="360"/>
      </w:pPr>
      <w:rPr>
        <w:rFonts w:hint="default"/>
        <w:lang w:val="cs-CZ" w:eastAsia="en-US" w:bidi="ar-SA"/>
      </w:rPr>
    </w:lvl>
    <w:lvl w:ilvl="3" w:tplc="B31495BE">
      <w:numFmt w:val="bullet"/>
      <w:lvlText w:val="•"/>
      <w:lvlJc w:val="left"/>
      <w:pPr>
        <w:ind w:left="3296" w:hanging="360"/>
      </w:pPr>
      <w:rPr>
        <w:rFonts w:hint="default"/>
        <w:lang w:val="cs-CZ" w:eastAsia="en-US" w:bidi="ar-SA"/>
      </w:rPr>
    </w:lvl>
    <w:lvl w:ilvl="4" w:tplc="211ED106">
      <w:numFmt w:val="bullet"/>
      <w:lvlText w:val="•"/>
      <w:lvlJc w:val="left"/>
      <w:pPr>
        <w:ind w:left="4175" w:hanging="360"/>
      </w:pPr>
      <w:rPr>
        <w:rFonts w:hint="default"/>
        <w:lang w:val="cs-CZ" w:eastAsia="en-US" w:bidi="ar-SA"/>
      </w:rPr>
    </w:lvl>
    <w:lvl w:ilvl="5" w:tplc="613C93F2">
      <w:numFmt w:val="bullet"/>
      <w:lvlText w:val="•"/>
      <w:lvlJc w:val="left"/>
      <w:pPr>
        <w:ind w:left="5053" w:hanging="360"/>
      </w:pPr>
      <w:rPr>
        <w:rFonts w:hint="default"/>
        <w:lang w:val="cs-CZ" w:eastAsia="en-US" w:bidi="ar-SA"/>
      </w:rPr>
    </w:lvl>
    <w:lvl w:ilvl="6" w:tplc="297263CC">
      <w:numFmt w:val="bullet"/>
      <w:lvlText w:val="•"/>
      <w:lvlJc w:val="left"/>
      <w:pPr>
        <w:ind w:left="5932" w:hanging="360"/>
      </w:pPr>
      <w:rPr>
        <w:rFonts w:hint="default"/>
        <w:lang w:val="cs-CZ" w:eastAsia="en-US" w:bidi="ar-SA"/>
      </w:rPr>
    </w:lvl>
    <w:lvl w:ilvl="7" w:tplc="02D8943C">
      <w:numFmt w:val="bullet"/>
      <w:lvlText w:val="•"/>
      <w:lvlJc w:val="left"/>
      <w:pPr>
        <w:ind w:left="6810" w:hanging="360"/>
      </w:pPr>
      <w:rPr>
        <w:rFonts w:hint="default"/>
        <w:lang w:val="cs-CZ" w:eastAsia="en-US" w:bidi="ar-SA"/>
      </w:rPr>
    </w:lvl>
    <w:lvl w:ilvl="8" w:tplc="4304845C">
      <w:numFmt w:val="bullet"/>
      <w:lvlText w:val="•"/>
      <w:lvlJc w:val="left"/>
      <w:pPr>
        <w:ind w:left="7689" w:hanging="360"/>
      </w:pPr>
      <w:rPr>
        <w:rFonts w:hint="default"/>
        <w:lang w:val="cs-CZ" w:eastAsia="en-US" w:bidi="ar-SA"/>
      </w:rPr>
    </w:lvl>
  </w:abstractNum>
  <w:abstractNum w:abstractNumId="26" w15:restartNumberingAfterBreak="0">
    <w:nsid w:val="65D26F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7" w15:restartNumberingAfterBreak="0">
    <w:nsid w:val="685303BD"/>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8" w15:restartNumberingAfterBreak="0">
    <w:nsid w:val="68595919"/>
    <w:multiLevelType w:val="singleLevel"/>
    <w:tmpl w:val="2C449060"/>
    <w:lvl w:ilvl="0">
      <w:start w:val="1"/>
      <w:numFmt w:val="decimal"/>
      <w:pStyle w:val="Odst1"/>
      <w:lvlText w:val="%1."/>
      <w:lvlJc w:val="left"/>
      <w:pPr>
        <w:tabs>
          <w:tab w:val="num" w:pos="360"/>
        </w:tabs>
        <w:ind w:left="360" w:hanging="360"/>
      </w:pPr>
      <w:rPr>
        <w:rFonts w:cs="Times New Roman" w:hint="default"/>
      </w:rPr>
    </w:lvl>
  </w:abstractNum>
  <w:abstractNum w:abstractNumId="29" w15:restartNumberingAfterBreak="0">
    <w:nsid w:val="6AA5128C"/>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1"/>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1" w15:restartNumberingAfterBreak="0">
    <w:nsid w:val="6D3B45C4"/>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2" w15:restartNumberingAfterBreak="0">
    <w:nsid w:val="6FDA607E"/>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3" w15:restartNumberingAfterBreak="0">
    <w:nsid w:val="70BA5217"/>
    <w:multiLevelType w:val="hybridMultilevel"/>
    <w:tmpl w:val="2662FDDA"/>
    <w:lvl w:ilvl="0" w:tplc="44003CD6">
      <w:start w:val="1"/>
      <w:numFmt w:val="decimal"/>
      <w:lvlText w:val="%1."/>
      <w:lvlJc w:val="left"/>
      <w:pPr>
        <w:ind w:left="810"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5C7C7F22">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9CB8DA1A">
      <w:numFmt w:val="bullet"/>
      <w:lvlText w:val="•"/>
      <w:lvlJc w:val="left"/>
      <w:pPr>
        <w:ind w:left="2418" w:hanging="360"/>
      </w:pPr>
      <w:rPr>
        <w:rFonts w:hint="default"/>
        <w:lang w:val="cs-CZ" w:eastAsia="en-US" w:bidi="ar-SA"/>
      </w:rPr>
    </w:lvl>
    <w:lvl w:ilvl="3" w:tplc="B8F625B4">
      <w:numFmt w:val="bullet"/>
      <w:lvlText w:val="•"/>
      <w:lvlJc w:val="left"/>
      <w:pPr>
        <w:ind w:left="3296" w:hanging="360"/>
      </w:pPr>
      <w:rPr>
        <w:rFonts w:hint="default"/>
        <w:lang w:val="cs-CZ" w:eastAsia="en-US" w:bidi="ar-SA"/>
      </w:rPr>
    </w:lvl>
    <w:lvl w:ilvl="4" w:tplc="EAC2DA44">
      <w:numFmt w:val="bullet"/>
      <w:lvlText w:val="•"/>
      <w:lvlJc w:val="left"/>
      <w:pPr>
        <w:ind w:left="4175" w:hanging="360"/>
      </w:pPr>
      <w:rPr>
        <w:rFonts w:hint="default"/>
        <w:lang w:val="cs-CZ" w:eastAsia="en-US" w:bidi="ar-SA"/>
      </w:rPr>
    </w:lvl>
    <w:lvl w:ilvl="5" w:tplc="F46686A4">
      <w:numFmt w:val="bullet"/>
      <w:lvlText w:val="•"/>
      <w:lvlJc w:val="left"/>
      <w:pPr>
        <w:ind w:left="5053" w:hanging="360"/>
      </w:pPr>
      <w:rPr>
        <w:rFonts w:hint="default"/>
        <w:lang w:val="cs-CZ" w:eastAsia="en-US" w:bidi="ar-SA"/>
      </w:rPr>
    </w:lvl>
    <w:lvl w:ilvl="6" w:tplc="A2564622">
      <w:numFmt w:val="bullet"/>
      <w:lvlText w:val="•"/>
      <w:lvlJc w:val="left"/>
      <w:pPr>
        <w:ind w:left="5932" w:hanging="360"/>
      </w:pPr>
      <w:rPr>
        <w:rFonts w:hint="default"/>
        <w:lang w:val="cs-CZ" w:eastAsia="en-US" w:bidi="ar-SA"/>
      </w:rPr>
    </w:lvl>
    <w:lvl w:ilvl="7" w:tplc="E7DEE378">
      <w:numFmt w:val="bullet"/>
      <w:lvlText w:val="•"/>
      <w:lvlJc w:val="left"/>
      <w:pPr>
        <w:ind w:left="6810" w:hanging="360"/>
      </w:pPr>
      <w:rPr>
        <w:rFonts w:hint="default"/>
        <w:lang w:val="cs-CZ" w:eastAsia="en-US" w:bidi="ar-SA"/>
      </w:rPr>
    </w:lvl>
    <w:lvl w:ilvl="8" w:tplc="EFF06D28">
      <w:numFmt w:val="bullet"/>
      <w:lvlText w:val="•"/>
      <w:lvlJc w:val="left"/>
      <w:pPr>
        <w:ind w:left="7689" w:hanging="360"/>
      </w:pPr>
      <w:rPr>
        <w:rFonts w:hint="default"/>
        <w:lang w:val="cs-CZ" w:eastAsia="en-US" w:bidi="ar-SA"/>
      </w:rPr>
    </w:lvl>
  </w:abstractNum>
  <w:abstractNum w:abstractNumId="34" w15:restartNumberingAfterBreak="0">
    <w:nsid w:val="70FA6BC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5" w15:restartNumberingAfterBreak="0">
    <w:nsid w:val="72B431DA"/>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6" w15:restartNumberingAfterBreak="0">
    <w:nsid w:val="73252393"/>
    <w:multiLevelType w:val="hybridMultilevel"/>
    <w:tmpl w:val="CE16D290"/>
    <w:lvl w:ilvl="0" w:tplc="90B291D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BB94B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63A0832A">
      <w:numFmt w:val="bullet"/>
      <w:lvlText w:val="•"/>
      <w:lvlJc w:val="left"/>
      <w:pPr>
        <w:ind w:left="2418" w:hanging="360"/>
      </w:pPr>
      <w:rPr>
        <w:rFonts w:hint="default"/>
        <w:lang w:val="cs-CZ" w:eastAsia="en-US" w:bidi="ar-SA"/>
      </w:rPr>
    </w:lvl>
    <w:lvl w:ilvl="3" w:tplc="82520D9C">
      <w:numFmt w:val="bullet"/>
      <w:lvlText w:val="•"/>
      <w:lvlJc w:val="left"/>
      <w:pPr>
        <w:ind w:left="3296" w:hanging="360"/>
      </w:pPr>
      <w:rPr>
        <w:rFonts w:hint="default"/>
        <w:lang w:val="cs-CZ" w:eastAsia="en-US" w:bidi="ar-SA"/>
      </w:rPr>
    </w:lvl>
    <w:lvl w:ilvl="4" w:tplc="7A5A529A">
      <w:numFmt w:val="bullet"/>
      <w:lvlText w:val="•"/>
      <w:lvlJc w:val="left"/>
      <w:pPr>
        <w:ind w:left="4175" w:hanging="360"/>
      </w:pPr>
      <w:rPr>
        <w:rFonts w:hint="default"/>
        <w:lang w:val="cs-CZ" w:eastAsia="en-US" w:bidi="ar-SA"/>
      </w:rPr>
    </w:lvl>
    <w:lvl w:ilvl="5" w:tplc="35A8CDE4">
      <w:numFmt w:val="bullet"/>
      <w:lvlText w:val="•"/>
      <w:lvlJc w:val="left"/>
      <w:pPr>
        <w:ind w:left="5053" w:hanging="360"/>
      </w:pPr>
      <w:rPr>
        <w:rFonts w:hint="default"/>
        <w:lang w:val="cs-CZ" w:eastAsia="en-US" w:bidi="ar-SA"/>
      </w:rPr>
    </w:lvl>
    <w:lvl w:ilvl="6" w:tplc="48868A2E">
      <w:numFmt w:val="bullet"/>
      <w:lvlText w:val="•"/>
      <w:lvlJc w:val="left"/>
      <w:pPr>
        <w:ind w:left="5932" w:hanging="360"/>
      </w:pPr>
      <w:rPr>
        <w:rFonts w:hint="default"/>
        <w:lang w:val="cs-CZ" w:eastAsia="en-US" w:bidi="ar-SA"/>
      </w:rPr>
    </w:lvl>
    <w:lvl w:ilvl="7" w:tplc="6E6ECF9E">
      <w:numFmt w:val="bullet"/>
      <w:lvlText w:val="•"/>
      <w:lvlJc w:val="left"/>
      <w:pPr>
        <w:ind w:left="6810" w:hanging="360"/>
      </w:pPr>
      <w:rPr>
        <w:rFonts w:hint="default"/>
        <w:lang w:val="cs-CZ" w:eastAsia="en-US" w:bidi="ar-SA"/>
      </w:rPr>
    </w:lvl>
    <w:lvl w:ilvl="8" w:tplc="83F488CE">
      <w:numFmt w:val="bullet"/>
      <w:lvlText w:val="•"/>
      <w:lvlJc w:val="left"/>
      <w:pPr>
        <w:ind w:left="7689" w:hanging="360"/>
      </w:pPr>
      <w:rPr>
        <w:rFonts w:hint="default"/>
        <w:lang w:val="cs-CZ" w:eastAsia="en-US" w:bidi="ar-SA"/>
      </w:rPr>
    </w:lvl>
  </w:abstractNum>
  <w:abstractNum w:abstractNumId="37" w15:restartNumberingAfterBreak="0">
    <w:nsid w:val="78797B25"/>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8" w15:restartNumberingAfterBreak="0">
    <w:nsid w:val="79B73DE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9" w15:restartNumberingAfterBreak="0">
    <w:nsid w:val="7ACB0350"/>
    <w:multiLevelType w:val="multilevel"/>
    <w:tmpl w:val="3A0EBEA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7E6A71D3"/>
    <w:multiLevelType w:val="multilevel"/>
    <w:tmpl w:val="B0589D4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070C5C"/>
    <w:multiLevelType w:val="multilevel"/>
    <w:tmpl w:val="EEE0CF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910431008">
    <w:abstractNumId w:val="40"/>
  </w:num>
  <w:num w:numId="2" w16cid:durableId="1392539278">
    <w:abstractNumId w:val="42"/>
  </w:num>
  <w:num w:numId="3" w16cid:durableId="1880586555">
    <w:abstractNumId w:val="7"/>
  </w:num>
  <w:num w:numId="4" w16cid:durableId="1311524228">
    <w:abstractNumId w:val="3"/>
  </w:num>
  <w:num w:numId="5" w16cid:durableId="953099979">
    <w:abstractNumId w:val="31"/>
  </w:num>
  <w:num w:numId="6" w16cid:durableId="2053113631">
    <w:abstractNumId w:val="41"/>
  </w:num>
  <w:num w:numId="7" w16cid:durableId="211885928">
    <w:abstractNumId w:val="37"/>
  </w:num>
  <w:num w:numId="8" w16cid:durableId="1123114417">
    <w:abstractNumId w:val="8"/>
  </w:num>
  <w:num w:numId="9" w16cid:durableId="1344477809">
    <w:abstractNumId w:val="39"/>
  </w:num>
  <w:num w:numId="10" w16cid:durableId="314797147">
    <w:abstractNumId w:val="5"/>
  </w:num>
  <w:num w:numId="11" w16cid:durableId="945190826">
    <w:abstractNumId w:val="35"/>
  </w:num>
  <w:num w:numId="12" w16cid:durableId="1600332998">
    <w:abstractNumId w:val="23"/>
  </w:num>
  <w:num w:numId="13" w16cid:durableId="2106681253">
    <w:abstractNumId w:val="4"/>
  </w:num>
  <w:num w:numId="14" w16cid:durableId="656418703">
    <w:abstractNumId w:val="30"/>
  </w:num>
  <w:num w:numId="15" w16cid:durableId="1717272496">
    <w:abstractNumId w:val="16"/>
  </w:num>
  <w:num w:numId="16" w16cid:durableId="1401248192">
    <w:abstractNumId w:val="17"/>
  </w:num>
  <w:num w:numId="17" w16cid:durableId="331757569">
    <w:abstractNumId w:val="36"/>
  </w:num>
  <w:num w:numId="18" w16cid:durableId="1846434976">
    <w:abstractNumId w:val="25"/>
  </w:num>
  <w:num w:numId="19" w16cid:durableId="474612466">
    <w:abstractNumId w:val="19"/>
  </w:num>
  <w:num w:numId="20" w16cid:durableId="1927839731">
    <w:abstractNumId w:val="20"/>
  </w:num>
  <w:num w:numId="21" w16cid:durableId="144980861">
    <w:abstractNumId w:val="33"/>
  </w:num>
  <w:num w:numId="22" w16cid:durableId="1543513678">
    <w:abstractNumId w:val="9"/>
  </w:num>
  <w:num w:numId="23" w16cid:durableId="240405586">
    <w:abstractNumId w:val="21"/>
  </w:num>
  <w:num w:numId="24" w16cid:durableId="838080985">
    <w:abstractNumId w:val="27"/>
  </w:num>
  <w:num w:numId="25" w16cid:durableId="1347904095">
    <w:abstractNumId w:val="11"/>
  </w:num>
  <w:num w:numId="26" w16cid:durableId="1088506160">
    <w:abstractNumId w:val="10"/>
  </w:num>
  <w:num w:numId="27" w16cid:durableId="282657023">
    <w:abstractNumId w:val="0"/>
  </w:num>
  <w:num w:numId="28" w16cid:durableId="319502888">
    <w:abstractNumId w:val="34"/>
  </w:num>
  <w:num w:numId="29" w16cid:durableId="2075930047">
    <w:abstractNumId w:val="15"/>
  </w:num>
  <w:num w:numId="30" w16cid:durableId="471361959">
    <w:abstractNumId w:val="22"/>
  </w:num>
  <w:num w:numId="31" w16cid:durableId="2069575056">
    <w:abstractNumId w:val="26"/>
  </w:num>
  <w:num w:numId="32" w16cid:durableId="783160552">
    <w:abstractNumId w:val="14"/>
  </w:num>
  <w:num w:numId="33" w16cid:durableId="604534038">
    <w:abstractNumId w:val="24"/>
  </w:num>
  <w:num w:numId="34" w16cid:durableId="77481929">
    <w:abstractNumId w:val="1"/>
  </w:num>
  <w:num w:numId="35" w16cid:durableId="968780076">
    <w:abstractNumId w:val="12"/>
  </w:num>
  <w:num w:numId="36" w16cid:durableId="577134975">
    <w:abstractNumId w:val="6"/>
  </w:num>
  <w:num w:numId="37" w16cid:durableId="1467157962">
    <w:abstractNumId w:val="38"/>
  </w:num>
  <w:num w:numId="38" w16cid:durableId="1943107895">
    <w:abstractNumId w:val="29"/>
  </w:num>
  <w:num w:numId="39" w16cid:durableId="2068918245">
    <w:abstractNumId w:val="18"/>
  </w:num>
  <w:num w:numId="40" w16cid:durableId="1332021614">
    <w:abstractNumId w:val="13"/>
  </w:num>
  <w:num w:numId="41" w16cid:durableId="262879414">
    <w:abstractNumId w:val="28"/>
  </w:num>
  <w:num w:numId="42" w16cid:durableId="73862646">
    <w:abstractNumId w:val="32"/>
  </w:num>
  <w:num w:numId="43" w16cid:durableId="487405347">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3E7"/>
    <w:rsid w:val="00003723"/>
    <w:rsid w:val="00006502"/>
    <w:rsid w:val="000067E4"/>
    <w:rsid w:val="000113E7"/>
    <w:rsid w:val="00013913"/>
    <w:rsid w:val="00021FEF"/>
    <w:rsid w:val="00025493"/>
    <w:rsid w:val="00027438"/>
    <w:rsid w:val="00047DC1"/>
    <w:rsid w:val="0005407D"/>
    <w:rsid w:val="0005666C"/>
    <w:rsid w:val="000568E6"/>
    <w:rsid w:val="00063A4E"/>
    <w:rsid w:val="00072AE0"/>
    <w:rsid w:val="00076441"/>
    <w:rsid w:val="000A5E84"/>
    <w:rsid w:val="000C12F0"/>
    <w:rsid w:val="000C2B1F"/>
    <w:rsid w:val="000C47CB"/>
    <w:rsid w:val="000D0C19"/>
    <w:rsid w:val="000D5D2B"/>
    <w:rsid w:val="00100567"/>
    <w:rsid w:val="001039F1"/>
    <w:rsid w:val="00104287"/>
    <w:rsid w:val="001325FE"/>
    <w:rsid w:val="0014170D"/>
    <w:rsid w:val="001509D3"/>
    <w:rsid w:val="00153850"/>
    <w:rsid w:val="001627A5"/>
    <w:rsid w:val="001663F0"/>
    <w:rsid w:val="00181EF3"/>
    <w:rsid w:val="00191FF1"/>
    <w:rsid w:val="00192781"/>
    <w:rsid w:val="001A4909"/>
    <w:rsid w:val="001A5FA3"/>
    <w:rsid w:val="001C594D"/>
    <w:rsid w:val="001C7857"/>
    <w:rsid w:val="001D02A9"/>
    <w:rsid w:val="001E27F3"/>
    <w:rsid w:val="001E5F83"/>
    <w:rsid w:val="001E6C16"/>
    <w:rsid w:val="001E7A29"/>
    <w:rsid w:val="0020180A"/>
    <w:rsid w:val="00201D3F"/>
    <w:rsid w:val="0023365F"/>
    <w:rsid w:val="00233B6D"/>
    <w:rsid w:val="00275583"/>
    <w:rsid w:val="002A12F9"/>
    <w:rsid w:val="002B11FB"/>
    <w:rsid w:val="002B18E4"/>
    <w:rsid w:val="002B2052"/>
    <w:rsid w:val="002B277F"/>
    <w:rsid w:val="002B5DDC"/>
    <w:rsid w:val="002C175A"/>
    <w:rsid w:val="002D41BE"/>
    <w:rsid w:val="002D690F"/>
    <w:rsid w:val="002D783F"/>
    <w:rsid w:val="002E0CE2"/>
    <w:rsid w:val="002E1042"/>
    <w:rsid w:val="002E4D8C"/>
    <w:rsid w:val="002F134B"/>
    <w:rsid w:val="002F4887"/>
    <w:rsid w:val="003026F8"/>
    <w:rsid w:val="0031247F"/>
    <w:rsid w:val="0033221B"/>
    <w:rsid w:val="00340332"/>
    <w:rsid w:val="003442EC"/>
    <w:rsid w:val="00346917"/>
    <w:rsid w:val="00346BDD"/>
    <w:rsid w:val="00361D8C"/>
    <w:rsid w:val="00365309"/>
    <w:rsid w:val="00365519"/>
    <w:rsid w:val="003713E0"/>
    <w:rsid w:val="00377A77"/>
    <w:rsid w:val="003808AE"/>
    <w:rsid w:val="0039171A"/>
    <w:rsid w:val="003A25E2"/>
    <w:rsid w:val="003A2A8F"/>
    <w:rsid w:val="003A5216"/>
    <w:rsid w:val="003B1733"/>
    <w:rsid w:val="003D192B"/>
    <w:rsid w:val="003D7097"/>
    <w:rsid w:val="003E4E31"/>
    <w:rsid w:val="003E7002"/>
    <w:rsid w:val="003E7EC0"/>
    <w:rsid w:val="003F1317"/>
    <w:rsid w:val="0040728E"/>
    <w:rsid w:val="004132C7"/>
    <w:rsid w:val="0042592F"/>
    <w:rsid w:val="00426F77"/>
    <w:rsid w:val="00432B86"/>
    <w:rsid w:val="004439A1"/>
    <w:rsid w:val="00447A0A"/>
    <w:rsid w:val="00460FCD"/>
    <w:rsid w:val="004644F3"/>
    <w:rsid w:val="00465C41"/>
    <w:rsid w:val="004821C7"/>
    <w:rsid w:val="004A2650"/>
    <w:rsid w:val="004A4F06"/>
    <w:rsid w:val="004A6343"/>
    <w:rsid w:val="004B483D"/>
    <w:rsid w:val="004B6E39"/>
    <w:rsid w:val="004D008E"/>
    <w:rsid w:val="004D75FA"/>
    <w:rsid w:val="004E0051"/>
    <w:rsid w:val="004E2796"/>
    <w:rsid w:val="004E5550"/>
    <w:rsid w:val="004E5C0E"/>
    <w:rsid w:val="00501874"/>
    <w:rsid w:val="0051097C"/>
    <w:rsid w:val="0052177C"/>
    <w:rsid w:val="00523AEE"/>
    <w:rsid w:val="00523F18"/>
    <w:rsid w:val="00532760"/>
    <w:rsid w:val="0053449D"/>
    <w:rsid w:val="00536DF9"/>
    <w:rsid w:val="00543F3F"/>
    <w:rsid w:val="00545BFD"/>
    <w:rsid w:val="005802B7"/>
    <w:rsid w:val="005823D0"/>
    <w:rsid w:val="00585F1A"/>
    <w:rsid w:val="00597BBC"/>
    <w:rsid w:val="005A4859"/>
    <w:rsid w:val="005B594E"/>
    <w:rsid w:val="005B7DA4"/>
    <w:rsid w:val="005D5F25"/>
    <w:rsid w:val="005E0AB8"/>
    <w:rsid w:val="005E496A"/>
    <w:rsid w:val="00602C35"/>
    <w:rsid w:val="00607E4F"/>
    <w:rsid w:val="00612A5E"/>
    <w:rsid w:val="00625D33"/>
    <w:rsid w:val="00631A16"/>
    <w:rsid w:val="00631E2B"/>
    <w:rsid w:val="00635309"/>
    <w:rsid w:val="00653629"/>
    <w:rsid w:val="00654C45"/>
    <w:rsid w:val="00657336"/>
    <w:rsid w:val="006643ED"/>
    <w:rsid w:val="0067312D"/>
    <w:rsid w:val="00673F5F"/>
    <w:rsid w:val="006764F4"/>
    <w:rsid w:val="0067697F"/>
    <w:rsid w:val="00677771"/>
    <w:rsid w:val="00681C8D"/>
    <w:rsid w:val="0068406A"/>
    <w:rsid w:val="00687B9B"/>
    <w:rsid w:val="006A45BB"/>
    <w:rsid w:val="006B44AA"/>
    <w:rsid w:val="006D7468"/>
    <w:rsid w:val="006E577E"/>
    <w:rsid w:val="006E5BF6"/>
    <w:rsid w:val="00710CBC"/>
    <w:rsid w:val="007110E9"/>
    <w:rsid w:val="007135E0"/>
    <w:rsid w:val="00714907"/>
    <w:rsid w:val="007222BE"/>
    <w:rsid w:val="007417A3"/>
    <w:rsid w:val="007431EC"/>
    <w:rsid w:val="00743A4E"/>
    <w:rsid w:val="007514CB"/>
    <w:rsid w:val="00756750"/>
    <w:rsid w:val="007715CB"/>
    <w:rsid w:val="00780FA8"/>
    <w:rsid w:val="00781D12"/>
    <w:rsid w:val="00793477"/>
    <w:rsid w:val="007979D3"/>
    <w:rsid w:val="007A0734"/>
    <w:rsid w:val="007B1613"/>
    <w:rsid w:val="007B4AB9"/>
    <w:rsid w:val="007B624D"/>
    <w:rsid w:val="007C4C1B"/>
    <w:rsid w:val="007C71D0"/>
    <w:rsid w:val="007D1340"/>
    <w:rsid w:val="007D1969"/>
    <w:rsid w:val="007D371E"/>
    <w:rsid w:val="007E3F81"/>
    <w:rsid w:val="007F3F2F"/>
    <w:rsid w:val="00817403"/>
    <w:rsid w:val="00822234"/>
    <w:rsid w:val="00825F20"/>
    <w:rsid w:val="00827A5D"/>
    <w:rsid w:val="00843AF3"/>
    <w:rsid w:val="00852B93"/>
    <w:rsid w:val="00853BC0"/>
    <w:rsid w:val="00860774"/>
    <w:rsid w:val="00860DFD"/>
    <w:rsid w:val="008733FE"/>
    <w:rsid w:val="00874353"/>
    <w:rsid w:val="008778DF"/>
    <w:rsid w:val="00884810"/>
    <w:rsid w:val="008A0D2B"/>
    <w:rsid w:val="008A45D4"/>
    <w:rsid w:val="008A748B"/>
    <w:rsid w:val="008A767F"/>
    <w:rsid w:val="008C0090"/>
    <w:rsid w:val="008C702F"/>
    <w:rsid w:val="008C71F7"/>
    <w:rsid w:val="008C74E8"/>
    <w:rsid w:val="008F1A08"/>
    <w:rsid w:val="00901065"/>
    <w:rsid w:val="0090333F"/>
    <w:rsid w:val="00907900"/>
    <w:rsid w:val="0091153B"/>
    <w:rsid w:val="00911A4F"/>
    <w:rsid w:val="00914445"/>
    <w:rsid w:val="00920842"/>
    <w:rsid w:val="009344BA"/>
    <w:rsid w:val="00935052"/>
    <w:rsid w:val="00937C64"/>
    <w:rsid w:val="00942B3F"/>
    <w:rsid w:val="0095296B"/>
    <w:rsid w:val="00953B24"/>
    <w:rsid w:val="00954857"/>
    <w:rsid w:val="009568F8"/>
    <w:rsid w:val="00957C49"/>
    <w:rsid w:val="00977836"/>
    <w:rsid w:val="009811CD"/>
    <w:rsid w:val="00983170"/>
    <w:rsid w:val="0098359C"/>
    <w:rsid w:val="009A2208"/>
    <w:rsid w:val="009A2697"/>
    <w:rsid w:val="009A3199"/>
    <w:rsid w:val="009A51B1"/>
    <w:rsid w:val="009C1AF8"/>
    <w:rsid w:val="009D325C"/>
    <w:rsid w:val="009E43B5"/>
    <w:rsid w:val="009E5713"/>
    <w:rsid w:val="009E76F7"/>
    <w:rsid w:val="00A03298"/>
    <w:rsid w:val="00A134D9"/>
    <w:rsid w:val="00A33507"/>
    <w:rsid w:val="00A40721"/>
    <w:rsid w:val="00A432F5"/>
    <w:rsid w:val="00A479C0"/>
    <w:rsid w:val="00A50B94"/>
    <w:rsid w:val="00A636D7"/>
    <w:rsid w:val="00A65A8E"/>
    <w:rsid w:val="00A7689D"/>
    <w:rsid w:val="00A91CB6"/>
    <w:rsid w:val="00A96CD6"/>
    <w:rsid w:val="00AA4BE3"/>
    <w:rsid w:val="00AB07EE"/>
    <w:rsid w:val="00AB152E"/>
    <w:rsid w:val="00AB2F5F"/>
    <w:rsid w:val="00AC5607"/>
    <w:rsid w:val="00AD0E5A"/>
    <w:rsid w:val="00AD2AF8"/>
    <w:rsid w:val="00AE4B14"/>
    <w:rsid w:val="00B009DF"/>
    <w:rsid w:val="00B02F2F"/>
    <w:rsid w:val="00B06C6E"/>
    <w:rsid w:val="00B21631"/>
    <w:rsid w:val="00B221D9"/>
    <w:rsid w:val="00B22711"/>
    <w:rsid w:val="00B26CB5"/>
    <w:rsid w:val="00B27A6C"/>
    <w:rsid w:val="00B34A37"/>
    <w:rsid w:val="00B5468B"/>
    <w:rsid w:val="00B67153"/>
    <w:rsid w:val="00B8540B"/>
    <w:rsid w:val="00B912EE"/>
    <w:rsid w:val="00BA49B8"/>
    <w:rsid w:val="00BC15EF"/>
    <w:rsid w:val="00BC6052"/>
    <w:rsid w:val="00BC7BC0"/>
    <w:rsid w:val="00BD6ED2"/>
    <w:rsid w:val="00BE2F66"/>
    <w:rsid w:val="00BF1251"/>
    <w:rsid w:val="00BF4915"/>
    <w:rsid w:val="00C00B90"/>
    <w:rsid w:val="00C02A60"/>
    <w:rsid w:val="00C15D8E"/>
    <w:rsid w:val="00C56937"/>
    <w:rsid w:val="00C61581"/>
    <w:rsid w:val="00C62D7D"/>
    <w:rsid w:val="00C63D23"/>
    <w:rsid w:val="00C865AE"/>
    <w:rsid w:val="00C87AE3"/>
    <w:rsid w:val="00C96268"/>
    <w:rsid w:val="00CA12A6"/>
    <w:rsid w:val="00CB1C8D"/>
    <w:rsid w:val="00CD407E"/>
    <w:rsid w:val="00CE6056"/>
    <w:rsid w:val="00CE78EF"/>
    <w:rsid w:val="00CF36FD"/>
    <w:rsid w:val="00CF4F60"/>
    <w:rsid w:val="00CF71E2"/>
    <w:rsid w:val="00D02FC7"/>
    <w:rsid w:val="00D14B8B"/>
    <w:rsid w:val="00D20FDF"/>
    <w:rsid w:val="00D33FA9"/>
    <w:rsid w:val="00D4295D"/>
    <w:rsid w:val="00D4561A"/>
    <w:rsid w:val="00D4582B"/>
    <w:rsid w:val="00D5098E"/>
    <w:rsid w:val="00D5711E"/>
    <w:rsid w:val="00D573B5"/>
    <w:rsid w:val="00D577AA"/>
    <w:rsid w:val="00D71315"/>
    <w:rsid w:val="00D8029B"/>
    <w:rsid w:val="00D93501"/>
    <w:rsid w:val="00D957B6"/>
    <w:rsid w:val="00DA5B79"/>
    <w:rsid w:val="00DA7B0B"/>
    <w:rsid w:val="00DB046A"/>
    <w:rsid w:val="00DB0E33"/>
    <w:rsid w:val="00DC7090"/>
    <w:rsid w:val="00DF1045"/>
    <w:rsid w:val="00DF200C"/>
    <w:rsid w:val="00DF21BC"/>
    <w:rsid w:val="00DF5A91"/>
    <w:rsid w:val="00DF7CA2"/>
    <w:rsid w:val="00E04915"/>
    <w:rsid w:val="00E0732E"/>
    <w:rsid w:val="00E10C06"/>
    <w:rsid w:val="00E12405"/>
    <w:rsid w:val="00E25A13"/>
    <w:rsid w:val="00E25F87"/>
    <w:rsid w:val="00E261EB"/>
    <w:rsid w:val="00E31BA1"/>
    <w:rsid w:val="00E50B0C"/>
    <w:rsid w:val="00E50C66"/>
    <w:rsid w:val="00E57FFE"/>
    <w:rsid w:val="00E7522C"/>
    <w:rsid w:val="00E76854"/>
    <w:rsid w:val="00E830D1"/>
    <w:rsid w:val="00E93A75"/>
    <w:rsid w:val="00E971CE"/>
    <w:rsid w:val="00EA1FAB"/>
    <w:rsid w:val="00EA5B77"/>
    <w:rsid w:val="00EB1D42"/>
    <w:rsid w:val="00EC1F07"/>
    <w:rsid w:val="00EC590E"/>
    <w:rsid w:val="00ED782B"/>
    <w:rsid w:val="00EF0103"/>
    <w:rsid w:val="00EF5945"/>
    <w:rsid w:val="00F06F5B"/>
    <w:rsid w:val="00F07C18"/>
    <w:rsid w:val="00F1043C"/>
    <w:rsid w:val="00F2688C"/>
    <w:rsid w:val="00F3182F"/>
    <w:rsid w:val="00F3269A"/>
    <w:rsid w:val="00F368F6"/>
    <w:rsid w:val="00F51BAF"/>
    <w:rsid w:val="00F55144"/>
    <w:rsid w:val="00F621A4"/>
    <w:rsid w:val="00F67C52"/>
    <w:rsid w:val="00F84FE3"/>
    <w:rsid w:val="00FC78A9"/>
    <w:rsid w:val="00FD0544"/>
    <w:rsid w:val="00FD283F"/>
    <w:rsid w:val="00FD6031"/>
    <w:rsid w:val="00FE2D5D"/>
    <w:rsid w:val="00FE5AF3"/>
    <w:rsid w:val="00FE61F4"/>
    <w:rsid w:val="00FF010C"/>
    <w:rsid w:val="00FF74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F4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3E7"/>
    <w:pPr>
      <w:spacing w:before="120" w:after="120" w:line="240" w:lineRule="auto"/>
      <w:jc w:val="both"/>
    </w:pPr>
    <w:rPr>
      <w:rFonts w:ascii="Arial" w:eastAsia="Times New Roman" w:hAnsi="Arial" w:cs="Arial"/>
      <w:sz w:val="20"/>
      <w:szCs w:val="20"/>
      <w:lang w:eastAsia="cs-CZ"/>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Normln"/>
    <w:next w:val="Normln"/>
    <w:link w:val="Nadpis1Char"/>
    <w:uiPriority w:val="9"/>
    <w:qFormat/>
    <w:rsid w:val="000113E7"/>
    <w:pPr>
      <w:keepNext/>
      <w:keepLines/>
      <w:spacing w:before="480" w:line="276" w:lineRule="auto"/>
      <w:outlineLvl w:val="0"/>
    </w:pPr>
    <w:rPr>
      <w:rFonts w:ascii="Cambria" w:eastAsia="Calibri" w:hAnsi="Cambria"/>
      <w:b/>
      <w:color w:val="365F91"/>
      <w:sz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next w:val="Normln"/>
    <w:link w:val="Nadpis2Char"/>
    <w:uiPriority w:val="9"/>
    <w:unhideWhenUsed/>
    <w:qFormat/>
    <w:rsid w:val="000113E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0113E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rsid w:val="000113E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0113E7"/>
    <w:rPr>
      <w:rFonts w:ascii="Cambria" w:eastAsia="Calibri" w:hAnsi="Cambria" w:cs="Arial"/>
      <w:b/>
      <w:color w:val="365F91"/>
      <w:sz w:val="28"/>
      <w:szCs w:val="20"/>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0113E7"/>
    <w:rPr>
      <w:rFonts w:ascii="Cambria" w:eastAsia="Times New Roman" w:hAnsi="Cambria" w:cs="Arial"/>
      <w:b/>
      <w:bCs/>
      <w:i/>
      <w:iCs/>
      <w:sz w:val="28"/>
      <w:szCs w:val="28"/>
      <w:lang w:eastAsia="cs-CZ"/>
    </w:rPr>
  </w:style>
  <w:style w:type="character" w:customStyle="1" w:styleId="Nadpis3Char">
    <w:name w:val="Nadpis 3 Char"/>
    <w:basedOn w:val="Standardnpsmoodstavce"/>
    <w:link w:val="Nadpis3"/>
    <w:rsid w:val="000113E7"/>
    <w:rPr>
      <w:rFonts w:ascii="Cambria" w:eastAsia="Times New Roman" w:hAnsi="Cambria" w:cs="Arial"/>
      <w:b/>
      <w:bCs/>
      <w:sz w:val="26"/>
      <w:szCs w:val="26"/>
      <w:lang w:eastAsia="cs-CZ"/>
    </w:rPr>
  </w:style>
  <w:style w:type="character" w:customStyle="1" w:styleId="Nadpis4Char">
    <w:name w:val="Nadpis 4 Char"/>
    <w:basedOn w:val="Standardnpsmoodstavce"/>
    <w:link w:val="Nadpis4"/>
    <w:rsid w:val="000113E7"/>
    <w:rPr>
      <w:rFonts w:ascii="Arial" w:eastAsia="Times New Roman" w:hAnsi="Arial" w:cs="Arial"/>
      <w:b/>
      <w:bCs/>
      <w:sz w:val="28"/>
      <w:szCs w:val="28"/>
      <w:lang w:eastAsia="cs-CZ"/>
    </w:rPr>
  </w:style>
  <w:style w:type="paragraph" w:styleId="Textbubliny">
    <w:name w:val="Balloon Text"/>
    <w:basedOn w:val="Normln"/>
    <w:link w:val="TextbublinyChar"/>
    <w:uiPriority w:val="99"/>
    <w:semiHidden/>
    <w:rsid w:val="000113E7"/>
    <w:rPr>
      <w:rFonts w:ascii="Tahoma" w:eastAsia="Calibri" w:hAnsi="Tahoma"/>
      <w:sz w:val="16"/>
    </w:rPr>
  </w:style>
  <w:style w:type="character" w:customStyle="1" w:styleId="TextbublinyChar">
    <w:name w:val="Text bubliny Char"/>
    <w:basedOn w:val="Standardnpsmoodstavce"/>
    <w:link w:val="Textbubliny"/>
    <w:uiPriority w:val="99"/>
    <w:semiHidden/>
    <w:rsid w:val="000113E7"/>
    <w:rPr>
      <w:rFonts w:ascii="Tahoma" w:eastAsia="Calibri" w:hAnsi="Tahoma" w:cs="Arial"/>
      <w:sz w:val="16"/>
      <w:szCs w:val="20"/>
      <w:lang w:eastAsia="cs-CZ"/>
    </w:rPr>
  </w:style>
  <w:style w:type="character" w:styleId="Hypertextovodkaz">
    <w:name w:val="Hyperlink"/>
    <w:uiPriority w:val="99"/>
    <w:qFormat/>
    <w:rsid w:val="000113E7"/>
    <w:rPr>
      <w:rFonts w:cs="Times New Roman"/>
      <w:color w:val="0000FF"/>
      <w:u w:val="single"/>
    </w:rPr>
  </w:style>
  <w:style w:type="paragraph" w:styleId="Zpat">
    <w:name w:val="footer"/>
    <w:basedOn w:val="Normln"/>
    <w:link w:val="ZpatChar"/>
    <w:uiPriority w:val="99"/>
    <w:rsid w:val="000113E7"/>
    <w:pPr>
      <w:tabs>
        <w:tab w:val="center" w:pos="4536"/>
        <w:tab w:val="right" w:pos="9072"/>
      </w:tabs>
    </w:pPr>
    <w:rPr>
      <w:rFonts w:ascii="Times New Roman" w:eastAsia="Calibri" w:hAnsi="Times New Roman"/>
    </w:rPr>
  </w:style>
  <w:style w:type="character" w:customStyle="1" w:styleId="ZpatChar">
    <w:name w:val="Zápatí Char"/>
    <w:basedOn w:val="Standardnpsmoodstavce"/>
    <w:link w:val="Zpat"/>
    <w:uiPriority w:val="99"/>
    <w:rsid w:val="000113E7"/>
    <w:rPr>
      <w:rFonts w:ascii="Times New Roman" w:eastAsia="Calibri" w:hAnsi="Times New Roman" w:cs="Arial"/>
      <w:sz w:val="20"/>
      <w:szCs w:val="20"/>
      <w:lang w:eastAsia="cs-CZ"/>
    </w:rPr>
  </w:style>
  <w:style w:type="character" w:styleId="slostrnky">
    <w:name w:val="page number"/>
    <w:uiPriority w:val="99"/>
    <w:semiHidden/>
    <w:rsid w:val="000113E7"/>
    <w:rPr>
      <w:rFonts w:cs="Times New Roman"/>
    </w:rPr>
  </w:style>
  <w:style w:type="paragraph" w:styleId="Zhlav">
    <w:name w:val="header"/>
    <w:basedOn w:val="Normln"/>
    <w:link w:val="ZhlavChar"/>
    <w:rsid w:val="000113E7"/>
    <w:pPr>
      <w:tabs>
        <w:tab w:val="center" w:pos="4536"/>
        <w:tab w:val="right" w:pos="9072"/>
      </w:tabs>
    </w:pPr>
    <w:rPr>
      <w:rFonts w:ascii="Times New Roman" w:eastAsia="Calibri" w:hAnsi="Times New Roman"/>
    </w:rPr>
  </w:style>
  <w:style w:type="character" w:customStyle="1" w:styleId="ZhlavChar">
    <w:name w:val="Záhlaví Char"/>
    <w:basedOn w:val="Standardnpsmoodstavce"/>
    <w:link w:val="Zhlav"/>
    <w:rsid w:val="000113E7"/>
    <w:rPr>
      <w:rFonts w:ascii="Times New Roman" w:eastAsia="Calibri" w:hAnsi="Times New Roman" w:cs="Arial"/>
      <w:sz w:val="20"/>
      <w:szCs w:val="20"/>
      <w:lang w:eastAsia="cs-CZ"/>
    </w:rPr>
  </w:style>
  <w:style w:type="paragraph" w:styleId="Textkomente">
    <w:name w:val="annotation text"/>
    <w:basedOn w:val="Normln"/>
    <w:link w:val="TextkomenteChar"/>
    <w:rsid w:val="000113E7"/>
    <w:rPr>
      <w:rFonts w:ascii="Times New Roman" w:eastAsia="Calibri" w:hAnsi="Times New Roman"/>
    </w:rPr>
  </w:style>
  <w:style w:type="character" w:customStyle="1" w:styleId="TextkomenteChar">
    <w:name w:val="Text komentáře Char"/>
    <w:basedOn w:val="Standardnpsmoodstavce"/>
    <w:link w:val="Textkomente"/>
    <w:rsid w:val="000113E7"/>
    <w:rPr>
      <w:rFonts w:ascii="Times New Roman" w:eastAsia="Calibri" w:hAnsi="Times New Roman" w:cs="Arial"/>
      <w:sz w:val="20"/>
      <w:szCs w:val="20"/>
      <w:lang w:eastAsia="cs-CZ"/>
    </w:rPr>
  </w:style>
  <w:style w:type="paragraph" w:styleId="Zkladntext2">
    <w:name w:val="Body Text 2"/>
    <w:basedOn w:val="Normln"/>
    <w:link w:val="Zkladntext2Char"/>
    <w:rsid w:val="000113E7"/>
    <w:rPr>
      <w:rFonts w:ascii="Verdana" w:hAnsi="Verdana"/>
    </w:rPr>
  </w:style>
  <w:style w:type="character" w:customStyle="1" w:styleId="Zkladntext2Char">
    <w:name w:val="Základní text 2 Char"/>
    <w:basedOn w:val="Standardnpsmoodstavce"/>
    <w:link w:val="Zkladntext2"/>
    <w:rsid w:val="000113E7"/>
    <w:rPr>
      <w:rFonts w:ascii="Verdana" w:eastAsia="Times New Roman" w:hAnsi="Verdana" w:cs="Arial"/>
      <w:sz w:val="20"/>
      <w:szCs w:val="20"/>
      <w:lang w:eastAsia="cs-CZ"/>
    </w:rPr>
  </w:style>
  <w:style w:type="paragraph" w:customStyle="1" w:styleId="NZEVKAPITOLY">
    <w:name w:val="NÁZEV KAPITOLY"/>
    <w:basedOn w:val="Normln"/>
    <w:uiPriority w:val="99"/>
    <w:rsid w:val="000113E7"/>
    <w:rPr>
      <w:rFonts w:ascii="Verdana" w:eastAsia="Calibri" w:hAnsi="Verdana"/>
      <w:b/>
      <w:caps/>
      <w:sz w:val="22"/>
    </w:rPr>
  </w:style>
  <w:style w:type="paragraph" w:styleId="Odstavecseseznamem">
    <w:name w:val="List Paragraph"/>
    <w:aliases w:val="Odstavec se seznamem a odrážkou,1 úroveň Odstavec se seznamem,List Paragraph (Czech Tourism),Nad,Odstavec cíl se seznamem,Odstavec se seznamem5,Odstavec_muj,Odrážky,List Paragraph,Odrážkový seznam,Odstavec,Odstavec se seznamem1,Nad1"/>
    <w:basedOn w:val="Normln"/>
    <w:link w:val="OdstavecseseznamemChar"/>
    <w:uiPriority w:val="34"/>
    <w:qFormat/>
    <w:rsid w:val="000113E7"/>
    <w:pPr>
      <w:ind w:left="708"/>
    </w:pPr>
  </w:style>
  <w:style w:type="paragraph" w:customStyle="1" w:styleId="Odstavec1">
    <w:name w:val="Odstavec 1."/>
    <w:basedOn w:val="Normln"/>
    <w:uiPriority w:val="99"/>
    <w:rsid w:val="000113E7"/>
    <w:pPr>
      <w:keepNext/>
      <w:tabs>
        <w:tab w:val="num" w:pos="360"/>
      </w:tabs>
      <w:spacing w:before="360"/>
      <w:ind w:left="360" w:hanging="360"/>
    </w:pPr>
    <w:rPr>
      <w:b/>
      <w:bCs/>
    </w:rPr>
  </w:style>
  <w:style w:type="paragraph" w:customStyle="1" w:styleId="Odstavec11">
    <w:name w:val="Odstavec 1.1"/>
    <w:basedOn w:val="Normln"/>
    <w:uiPriority w:val="99"/>
    <w:rsid w:val="000113E7"/>
    <w:pPr>
      <w:numPr>
        <w:ilvl w:val="1"/>
        <w:numId w:val="1"/>
      </w:numPr>
    </w:pPr>
  </w:style>
  <w:style w:type="paragraph" w:customStyle="1" w:styleId="StylLatinkaArialSloitArial10bPed0cm">
    <w:name w:val="Styl (Latinka) Arial (Složité) Arial 10 b. Před:  0 cm"/>
    <w:basedOn w:val="Normln"/>
    <w:uiPriority w:val="99"/>
    <w:rsid w:val="000113E7"/>
    <w:pPr>
      <w:tabs>
        <w:tab w:val="left" w:pos="1531"/>
        <w:tab w:val="left" w:pos="2325"/>
      </w:tabs>
      <w:spacing w:line="200" w:lineRule="atLeast"/>
    </w:pPr>
    <w:rPr>
      <w:lang w:eastAsia="en-US"/>
    </w:rPr>
  </w:style>
  <w:style w:type="character" w:customStyle="1" w:styleId="platne1">
    <w:name w:val="platne1"/>
    <w:uiPriority w:val="99"/>
    <w:rsid w:val="000113E7"/>
  </w:style>
  <w:style w:type="character" w:styleId="Odkaznakoment">
    <w:name w:val="annotation reference"/>
    <w:qFormat/>
    <w:rsid w:val="000113E7"/>
    <w:rPr>
      <w:rFonts w:cs="Times New Roman"/>
      <w:sz w:val="16"/>
    </w:rPr>
  </w:style>
  <w:style w:type="paragraph" w:styleId="Pedmtkomente">
    <w:name w:val="annotation subject"/>
    <w:basedOn w:val="Textkomente"/>
    <w:next w:val="Textkomente"/>
    <w:link w:val="PedmtkomenteChar"/>
    <w:uiPriority w:val="99"/>
    <w:semiHidden/>
    <w:rsid w:val="000113E7"/>
    <w:rPr>
      <w:b/>
    </w:rPr>
  </w:style>
  <w:style w:type="character" w:customStyle="1" w:styleId="PedmtkomenteChar">
    <w:name w:val="Předmět komentáře Char"/>
    <w:basedOn w:val="TextkomenteChar"/>
    <w:link w:val="Pedmtkomente"/>
    <w:uiPriority w:val="99"/>
    <w:semiHidden/>
    <w:rsid w:val="000113E7"/>
    <w:rPr>
      <w:rFonts w:ascii="Times New Roman" w:eastAsia="Calibri" w:hAnsi="Times New Roman" w:cs="Arial"/>
      <w:b/>
      <w:sz w:val="20"/>
      <w:szCs w:val="20"/>
      <w:lang w:eastAsia="cs-CZ"/>
    </w:rPr>
  </w:style>
  <w:style w:type="table" w:styleId="Mkatabulky">
    <w:name w:val="Table Grid"/>
    <w:aliases w:val="Table NoHeader"/>
    <w:basedOn w:val="Normlntabulka"/>
    <w:uiPriority w:val="99"/>
    <w:rsid w:val="000113E7"/>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0113E7"/>
    <w:rPr>
      <w:rFonts w:ascii="Times New Roman" w:eastAsia="Calibri" w:hAnsi="Times New Roman"/>
      <w:sz w:val="16"/>
    </w:rPr>
  </w:style>
  <w:style w:type="character" w:customStyle="1" w:styleId="Zkladntext3Char">
    <w:name w:val="Základní text 3 Char"/>
    <w:basedOn w:val="Standardnpsmoodstavce"/>
    <w:link w:val="Zkladntext3"/>
    <w:uiPriority w:val="99"/>
    <w:semiHidden/>
    <w:rsid w:val="000113E7"/>
    <w:rPr>
      <w:rFonts w:ascii="Times New Roman" w:eastAsia="Calibri" w:hAnsi="Times New Roman" w:cs="Arial"/>
      <w:sz w:val="16"/>
      <w:szCs w:val="20"/>
      <w:lang w:eastAsia="cs-CZ"/>
    </w:rPr>
  </w:style>
  <w:style w:type="paragraph" w:styleId="Nzev">
    <w:name w:val="Title"/>
    <w:basedOn w:val="Normln"/>
    <w:next w:val="Normln"/>
    <w:link w:val="NzevChar"/>
    <w:qFormat/>
    <w:rsid w:val="000113E7"/>
    <w:pPr>
      <w:keepNext/>
      <w:spacing w:after="60"/>
      <w:jc w:val="center"/>
    </w:pPr>
    <w:rPr>
      <w:b/>
    </w:rPr>
  </w:style>
  <w:style w:type="character" w:customStyle="1" w:styleId="NzevChar">
    <w:name w:val="Název Char"/>
    <w:basedOn w:val="Standardnpsmoodstavce"/>
    <w:link w:val="Nzev"/>
    <w:rsid w:val="000113E7"/>
    <w:rPr>
      <w:rFonts w:ascii="Arial" w:eastAsia="Times New Roman" w:hAnsi="Arial" w:cs="Arial"/>
      <w:b/>
      <w:sz w:val="20"/>
      <w:szCs w:val="20"/>
      <w:lang w:eastAsia="cs-CZ"/>
    </w:rPr>
  </w:style>
  <w:style w:type="paragraph" w:styleId="Zkladntextodsazen3">
    <w:name w:val="Body Text Indent 3"/>
    <w:basedOn w:val="Normln"/>
    <w:link w:val="Zkladntextodsazen3Char"/>
    <w:uiPriority w:val="99"/>
    <w:semiHidden/>
    <w:rsid w:val="000113E7"/>
    <w:pPr>
      <w:ind w:left="283"/>
    </w:pPr>
    <w:rPr>
      <w:rFonts w:eastAsia="Calibri"/>
      <w:sz w:val="16"/>
    </w:rPr>
  </w:style>
  <w:style w:type="character" w:customStyle="1" w:styleId="Zkladntextodsazen3Char">
    <w:name w:val="Základní text odsazený 3 Char"/>
    <w:basedOn w:val="Standardnpsmoodstavce"/>
    <w:link w:val="Zkladntextodsazen3"/>
    <w:uiPriority w:val="99"/>
    <w:semiHidden/>
    <w:rsid w:val="000113E7"/>
    <w:rPr>
      <w:rFonts w:ascii="Arial" w:eastAsia="Calibri" w:hAnsi="Arial" w:cs="Arial"/>
      <w:sz w:val="16"/>
      <w:szCs w:val="20"/>
      <w:lang w:eastAsia="cs-CZ"/>
    </w:rPr>
  </w:style>
  <w:style w:type="character" w:styleId="Siln">
    <w:name w:val="Strong"/>
    <w:uiPriority w:val="22"/>
    <w:qFormat/>
    <w:rsid w:val="000113E7"/>
  </w:style>
  <w:style w:type="paragraph" w:customStyle="1" w:styleId="Obsahtabulky">
    <w:name w:val="Obsah tabulky"/>
    <w:basedOn w:val="Normln"/>
    <w:uiPriority w:val="99"/>
    <w:rsid w:val="000113E7"/>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0113E7"/>
    <w:pPr>
      <w:ind w:left="283"/>
    </w:pPr>
  </w:style>
  <w:style w:type="character" w:customStyle="1" w:styleId="ZkladntextodsazenChar">
    <w:name w:val="Základní text odsazený Char"/>
    <w:basedOn w:val="Standardnpsmoodstavce"/>
    <w:link w:val="Zkladntextodsazen"/>
    <w:uiPriority w:val="99"/>
    <w:semiHidden/>
    <w:rsid w:val="000113E7"/>
    <w:rPr>
      <w:rFonts w:ascii="Arial" w:eastAsia="Times New Roman" w:hAnsi="Arial" w:cs="Arial"/>
      <w:sz w:val="20"/>
      <w:szCs w:val="20"/>
      <w:lang w:eastAsia="cs-CZ"/>
    </w:rPr>
  </w:style>
  <w:style w:type="paragraph" w:styleId="Textpoznpodarou">
    <w:name w:val="footnote text"/>
    <w:basedOn w:val="Normln"/>
    <w:link w:val="TextpoznpodarouChar"/>
    <w:uiPriority w:val="99"/>
    <w:unhideWhenUsed/>
    <w:rsid w:val="000113E7"/>
    <w:pPr>
      <w:spacing w:before="0" w:after="0"/>
    </w:pPr>
  </w:style>
  <w:style w:type="character" w:customStyle="1" w:styleId="TextpoznpodarouChar">
    <w:name w:val="Text pozn. pod čarou Char"/>
    <w:basedOn w:val="Standardnpsmoodstavce"/>
    <w:link w:val="Textpoznpodarou"/>
    <w:uiPriority w:val="99"/>
    <w:rsid w:val="000113E7"/>
    <w:rPr>
      <w:rFonts w:ascii="Arial" w:eastAsia="Times New Roman" w:hAnsi="Arial" w:cs="Arial"/>
      <w:sz w:val="20"/>
      <w:szCs w:val="20"/>
      <w:lang w:eastAsia="cs-CZ"/>
    </w:rPr>
  </w:style>
  <w:style w:type="character" w:styleId="Znakapoznpodarou">
    <w:name w:val="footnote reference"/>
    <w:aliases w:val="EN Footnote Reference"/>
    <w:basedOn w:val="Standardnpsmoodstavce"/>
    <w:uiPriority w:val="99"/>
    <w:unhideWhenUsed/>
    <w:rsid w:val="000113E7"/>
    <w:rPr>
      <w:vertAlign w:val="superscript"/>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List Paragraph Char"/>
    <w:link w:val="Odstavecseseznamem"/>
    <w:uiPriority w:val="34"/>
    <w:qFormat/>
    <w:locked/>
    <w:rsid w:val="000113E7"/>
    <w:rPr>
      <w:rFonts w:ascii="Arial" w:eastAsia="Times New Roman" w:hAnsi="Arial" w:cs="Arial"/>
      <w:sz w:val="20"/>
      <w:szCs w:val="20"/>
      <w:lang w:eastAsia="cs-CZ"/>
    </w:rPr>
  </w:style>
  <w:style w:type="character" w:styleId="Zdraznn">
    <w:name w:val="Emphasis"/>
    <w:basedOn w:val="Standardnpsmoodstavce"/>
    <w:uiPriority w:val="20"/>
    <w:qFormat/>
    <w:rsid w:val="000113E7"/>
    <w:rPr>
      <w:i/>
      <w:iCs/>
    </w:rPr>
  </w:style>
  <w:style w:type="character" w:customStyle="1" w:styleId="st">
    <w:name w:val="st"/>
    <w:basedOn w:val="Standardnpsmoodstavce"/>
    <w:rsid w:val="000113E7"/>
  </w:style>
  <w:style w:type="paragraph" w:customStyle="1" w:styleId="Default">
    <w:name w:val="Default"/>
    <w:rsid w:val="000113E7"/>
    <w:pPr>
      <w:autoSpaceDE w:val="0"/>
      <w:autoSpaceDN w:val="0"/>
      <w:adjustRightInd w:val="0"/>
      <w:spacing w:after="0" w:line="240" w:lineRule="auto"/>
    </w:pPr>
    <w:rPr>
      <w:rFonts w:ascii="Segoe UI" w:eastAsia="Calibri" w:hAnsi="Segoe UI" w:cs="Segoe UI"/>
      <w:color w:val="000000"/>
      <w:sz w:val="24"/>
      <w:szCs w:val="24"/>
      <w:lang w:eastAsia="en-GB"/>
    </w:rPr>
  </w:style>
  <w:style w:type="paragraph" w:styleId="Bezmezer">
    <w:name w:val="No Spacing"/>
    <w:aliases w:val="zápatí"/>
    <w:link w:val="BezmezerChar"/>
    <w:uiPriority w:val="1"/>
    <w:qFormat/>
    <w:rsid w:val="000113E7"/>
    <w:pPr>
      <w:suppressAutoHyphens/>
      <w:spacing w:after="0" w:line="240" w:lineRule="auto"/>
    </w:pPr>
    <w:rPr>
      <w:rFonts w:ascii="Calibri" w:eastAsia="Calibri" w:hAnsi="Calibri" w:cs="Calibri"/>
      <w:lang w:eastAsia="zh-CN"/>
    </w:rPr>
  </w:style>
  <w:style w:type="character" w:customStyle="1" w:styleId="BezmezerChar">
    <w:name w:val="Bez mezer Char"/>
    <w:aliases w:val="zápatí Char"/>
    <w:link w:val="Bezmezer"/>
    <w:uiPriority w:val="1"/>
    <w:rsid w:val="000113E7"/>
    <w:rPr>
      <w:rFonts w:ascii="Calibri" w:eastAsia="Calibri" w:hAnsi="Calibri" w:cs="Calibri"/>
      <w:lang w:eastAsia="zh-CN"/>
    </w:rPr>
  </w:style>
  <w:style w:type="paragraph" w:styleId="Zkladntext">
    <w:name w:val="Body Text"/>
    <w:basedOn w:val="Normln"/>
    <w:link w:val="ZkladntextChar"/>
    <w:uiPriority w:val="1"/>
    <w:qFormat/>
    <w:rsid w:val="004E2796"/>
    <w:pPr>
      <w:spacing w:line="276" w:lineRule="auto"/>
    </w:pPr>
    <w:rPr>
      <w:rFonts w:ascii="Calibri" w:hAnsi="Calibri" w:cs="Tahoma"/>
      <w:color w:val="000000"/>
      <w:sz w:val="22"/>
      <w:lang w:val="x-none" w:eastAsia="x-none"/>
    </w:rPr>
  </w:style>
  <w:style w:type="character" w:customStyle="1" w:styleId="ZkladntextChar">
    <w:name w:val="Základní text Char"/>
    <w:basedOn w:val="Standardnpsmoodstavce"/>
    <w:link w:val="Zkladntext"/>
    <w:rsid w:val="004E2796"/>
    <w:rPr>
      <w:rFonts w:ascii="Calibri" w:eastAsia="Times New Roman" w:hAnsi="Calibri" w:cs="Tahoma"/>
      <w:color w:val="000000"/>
      <w:szCs w:val="20"/>
      <w:lang w:val="x-none" w:eastAsia="x-none"/>
    </w:rPr>
  </w:style>
  <w:style w:type="paragraph" w:customStyle="1" w:styleId="Smluvnstrana">
    <w:name w:val="Smluvní strana"/>
    <w:basedOn w:val="Normln"/>
    <w:rsid w:val="00631E2B"/>
    <w:pPr>
      <w:autoSpaceDE w:val="0"/>
      <w:autoSpaceDN w:val="0"/>
      <w:spacing w:after="0" w:line="240" w:lineRule="atLeast"/>
    </w:pPr>
    <w:rPr>
      <w:rFonts w:ascii="Times New Roman" w:hAnsi="Times New Roman" w:cs="Times New Roman"/>
      <w:b/>
      <w:bCs/>
      <w:sz w:val="28"/>
      <w:szCs w:val="28"/>
      <w:lang w:eastAsia="en-US"/>
    </w:rPr>
  </w:style>
  <w:style w:type="paragraph" w:customStyle="1" w:styleId="StyleHeading1Latin11pt">
    <w:name w:val="Style Heading 1 + (Latin) 11 pt"/>
    <w:basedOn w:val="Nadpis1"/>
    <w:rsid w:val="00E04915"/>
    <w:pPr>
      <w:keepLines w:val="0"/>
      <w:numPr>
        <w:numId w:val="3"/>
      </w:numPr>
      <w:spacing w:after="60" w:line="240" w:lineRule="auto"/>
      <w:jc w:val="left"/>
    </w:pPr>
    <w:rPr>
      <w:rFonts w:ascii="Times New Roman" w:eastAsia="Times New Roman" w:hAnsi="Times New Roman"/>
      <w:bCs/>
      <w:color w:val="auto"/>
      <w:kern w:val="32"/>
      <w:szCs w:val="32"/>
    </w:rPr>
  </w:style>
  <w:style w:type="table" w:customStyle="1" w:styleId="TableGrid1">
    <w:name w:val="Table Grid1"/>
    <w:basedOn w:val="Normlntabulka"/>
    <w:next w:val="Mkatabulky"/>
    <w:uiPriority w:val="59"/>
    <w:rsid w:val="00E25A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tabulce">
    <w:name w:val="Text v tabulce"/>
    <w:basedOn w:val="Normln"/>
    <w:link w:val="TextvtabulceChar"/>
    <w:qFormat/>
    <w:rsid w:val="008C0090"/>
    <w:pPr>
      <w:keepLines/>
      <w:tabs>
        <w:tab w:val="left" w:pos="3402"/>
      </w:tabs>
      <w:spacing w:before="0" w:after="40" w:line="276" w:lineRule="auto"/>
      <w:jc w:val="left"/>
    </w:pPr>
    <w:rPr>
      <w:rFonts w:ascii="Aptos" w:eastAsiaTheme="minorHAnsi" w:hAnsi="Aptos" w:cs="Aptos Serif"/>
      <w:lang w:eastAsia="en-US"/>
    </w:rPr>
  </w:style>
  <w:style w:type="character" w:customStyle="1" w:styleId="TextvtabulceChar">
    <w:name w:val="Text v tabulce Char"/>
    <w:basedOn w:val="Standardnpsmoodstavce"/>
    <w:link w:val="Textvtabulce"/>
    <w:rsid w:val="008C0090"/>
    <w:rPr>
      <w:rFonts w:ascii="Aptos" w:hAnsi="Aptos" w:cs="Aptos Serif"/>
      <w:sz w:val="20"/>
      <w:szCs w:val="20"/>
    </w:rPr>
  </w:style>
  <w:style w:type="paragraph" w:customStyle="1" w:styleId="Podbodsmlouvyvramcibodu">
    <w:name w:val="Podbod smlouvy v ramci bodu"/>
    <w:basedOn w:val="Normln"/>
    <w:rsid w:val="00DC7090"/>
    <w:pPr>
      <w:tabs>
        <w:tab w:val="num" w:pos="1500"/>
      </w:tabs>
      <w:autoSpaceDE w:val="0"/>
      <w:autoSpaceDN w:val="0"/>
      <w:spacing w:after="0"/>
    </w:pPr>
    <w:rPr>
      <w:rFonts w:ascii="Times New Roman" w:hAnsi="Times New Roman" w:cs="Times New Roman"/>
      <w:sz w:val="24"/>
      <w:szCs w:val="24"/>
      <w:lang w:eastAsia="en-US"/>
    </w:rPr>
  </w:style>
  <w:style w:type="character" w:customStyle="1" w:styleId="datalabel">
    <w:name w:val="datalabel"/>
    <w:rsid w:val="009A51B1"/>
  </w:style>
  <w:style w:type="table" w:styleId="Svtlseznamzvraznn1">
    <w:name w:val="Light List Accent 1"/>
    <w:basedOn w:val="Normlntabulka"/>
    <w:uiPriority w:val="61"/>
    <w:rsid w:val="009A51B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wrap">
    <w:name w:val="nowrap"/>
    <w:basedOn w:val="Standardnpsmoodstavce"/>
    <w:rsid w:val="009A51B1"/>
  </w:style>
  <w:style w:type="character" w:customStyle="1" w:styleId="xbe">
    <w:name w:val="_xbe"/>
    <w:basedOn w:val="Standardnpsmoodstavce"/>
    <w:rsid w:val="009A51B1"/>
  </w:style>
  <w:style w:type="character" w:customStyle="1" w:styleId="tgc">
    <w:name w:val="_tgc"/>
    <w:basedOn w:val="Standardnpsmoodstavce"/>
    <w:rsid w:val="009A51B1"/>
  </w:style>
  <w:style w:type="paragraph" w:styleId="Normlnodsazen">
    <w:name w:val="Normal Indent"/>
    <w:basedOn w:val="Normln"/>
    <w:unhideWhenUsed/>
    <w:qFormat/>
    <w:rsid w:val="009A51B1"/>
    <w:pPr>
      <w:spacing w:line="276" w:lineRule="auto"/>
      <w:ind w:left="708"/>
    </w:pPr>
    <w:rPr>
      <w:rFonts w:asciiTheme="minorHAnsi" w:eastAsiaTheme="minorHAnsi" w:hAnsiTheme="minorHAnsi" w:cs="Times New Roman"/>
      <w:sz w:val="22"/>
      <w:szCs w:val="24"/>
    </w:rPr>
  </w:style>
  <w:style w:type="paragraph" w:customStyle="1" w:styleId="Stylnovy">
    <w:name w:val="Styl_novy"/>
    <w:basedOn w:val="Nadpis1"/>
    <w:link w:val="StylnovyChar"/>
    <w:qFormat/>
    <w:rsid w:val="009A51B1"/>
    <w:pPr>
      <w:keepLines w:val="0"/>
      <w:spacing w:before="240" w:line="240" w:lineRule="auto"/>
    </w:pPr>
    <w:rPr>
      <w:rFonts w:ascii="Verdana" w:hAnsi="Verdana"/>
      <w:bCs/>
      <w:szCs w:val="28"/>
    </w:rPr>
  </w:style>
  <w:style w:type="character" w:customStyle="1" w:styleId="StylnovyChar">
    <w:name w:val="Styl_novy Char"/>
    <w:basedOn w:val="Nadpis1Char"/>
    <w:link w:val="Stylnovy"/>
    <w:rsid w:val="009A51B1"/>
    <w:rPr>
      <w:rFonts w:ascii="Verdana" w:eastAsia="Calibri" w:hAnsi="Verdana" w:cs="Arial"/>
      <w:b/>
      <w:bCs/>
      <w:color w:val="365F91"/>
      <w:sz w:val="28"/>
      <w:szCs w:val="28"/>
      <w:lang w:eastAsia="cs-CZ"/>
    </w:rPr>
  </w:style>
  <w:style w:type="character" w:customStyle="1" w:styleId="FontStyle24">
    <w:name w:val="Font Style24"/>
    <w:rsid w:val="009A51B1"/>
    <w:rPr>
      <w:rFonts w:ascii="Arial" w:hAnsi="Arial" w:cs="Arial"/>
      <w:sz w:val="20"/>
      <w:szCs w:val="20"/>
    </w:rPr>
  </w:style>
  <w:style w:type="paragraph" w:customStyle="1" w:styleId="Textslodst">
    <w:name w:val="Text čísl. odst."/>
    <w:basedOn w:val="Normln"/>
    <w:qFormat/>
    <w:rsid w:val="009A51B1"/>
    <w:pPr>
      <w:tabs>
        <w:tab w:val="left" w:pos="1080"/>
        <w:tab w:val="left" w:pos="1260"/>
      </w:tabs>
      <w:spacing w:before="0" w:after="0"/>
    </w:pPr>
    <w:rPr>
      <w:rFonts w:ascii="Times New Roman" w:hAnsi="Times New Roman" w:cs="Times New Roman"/>
      <w:sz w:val="24"/>
    </w:rPr>
  </w:style>
  <w:style w:type="paragraph" w:customStyle="1" w:styleId="Level1">
    <w:name w:val="Level 1"/>
    <w:basedOn w:val="Normln"/>
    <w:next w:val="Normln"/>
    <w:qFormat/>
    <w:rsid w:val="009A51B1"/>
    <w:pPr>
      <w:keepNext/>
      <w:numPr>
        <w:numId w:val="14"/>
      </w:numPr>
      <w:spacing w:before="240" w:after="160" w:line="259" w:lineRule="auto"/>
      <w:ind w:left="360"/>
      <w:jc w:val="left"/>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9A51B1"/>
    <w:pPr>
      <w:tabs>
        <w:tab w:val="num" w:pos="1248"/>
      </w:tabs>
      <w:spacing w:before="0" w:after="160" w:line="259" w:lineRule="auto"/>
      <w:ind w:left="1248" w:hanging="680"/>
      <w:jc w:val="left"/>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9A51B1"/>
    <w:pPr>
      <w:tabs>
        <w:tab w:val="num" w:pos="2041"/>
      </w:tabs>
      <w:spacing w:before="0" w:after="160" w:line="259" w:lineRule="auto"/>
      <w:ind w:left="2041" w:hanging="794"/>
      <w:jc w:val="left"/>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9A51B1"/>
    <w:pPr>
      <w:tabs>
        <w:tab w:val="num" w:pos="3969"/>
      </w:tabs>
      <w:spacing w:before="0" w:after="140" w:line="290" w:lineRule="auto"/>
      <w:ind w:left="3969" w:hanging="680"/>
      <w:jc w:val="left"/>
      <w:outlineLvl w:val="6"/>
    </w:pPr>
    <w:rPr>
      <w:rFonts w:eastAsiaTheme="minorHAnsi" w:cstheme="minorBidi"/>
      <w:kern w:val="20"/>
      <w:szCs w:val="22"/>
      <w:lang w:eastAsia="en-US"/>
    </w:rPr>
  </w:style>
  <w:style w:type="paragraph" w:customStyle="1" w:styleId="Level8">
    <w:name w:val="Level 8"/>
    <w:basedOn w:val="Normln"/>
    <w:rsid w:val="009A51B1"/>
    <w:pPr>
      <w:tabs>
        <w:tab w:val="num" w:pos="3969"/>
      </w:tabs>
      <w:spacing w:before="0" w:after="140" w:line="290" w:lineRule="auto"/>
      <w:ind w:left="3969" w:hanging="680"/>
      <w:jc w:val="left"/>
      <w:outlineLvl w:val="7"/>
    </w:pPr>
    <w:rPr>
      <w:rFonts w:eastAsiaTheme="minorHAnsi" w:cstheme="minorBidi"/>
      <w:kern w:val="20"/>
      <w:szCs w:val="22"/>
      <w:lang w:eastAsia="en-US"/>
    </w:rPr>
  </w:style>
  <w:style w:type="paragraph" w:customStyle="1" w:styleId="Level9">
    <w:name w:val="Level 9"/>
    <w:basedOn w:val="Normln"/>
    <w:rsid w:val="009A51B1"/>
    <w:pPr>
      <w:tabs>
        <w:tab w:val="num" w:pos="3969"/>
      </w:tabs>
      <w:spacing w:before="0" w:after="140" w:line="290" w:lineRule="auto"/>
      <w:ind w:left="3969" w:hanging="680"/>
      <w:jc w:val="left"/>
      <w:outlineLvl w:val="8"/>
    </w:pPr>
    <w:rPr>
      <w:rFonts w:eastAsiaTheme="minorHAnsi" w:cstheme="minorBidi"/>
      <w:kern w:val="20"/>
      <w:szCs w:val="22"/>
      <w:lang w:eastAsia="en-US"/>
    </w:rPr>
  </w:style>
  <w:style w:type="paragraph" w:styleId="slovanseznam">
    <w:name w:val="List Number"/>
    <w:basedOn w:val="Normln"/>
    <w:unhideWhenUsed/>
    <w:qFormat/>
    <w:rsid w:val="009A51B1"/>
    <w:pPr>
      <w:tabs>
        <w:tab w:val="num" w:pos="1134"/>
      </w:tabs>
      <w:spacing w:before="0" w:line="264" w:lineRule="auto"/>
      <w:ind w:left="1134" w:hanging="567"/>
    </w:pPr>
    <w:rPr>
      <w:rFonts w:ascii="Segoe UI" w:hAnsi="Segoe UI" w:cs="Times New Roman"/>
      <w:szCs w:val="24"/>
    </w:rPr>
  </w:style>
  <w:style w:type="paragraph" w:customStyle="1" w:styleId="RLTextlnkuslovan">
    <w:name w:val="RL Text článku číslovaný"/>
    <w:basedOn w:val="Normln"/>
    <w:link w:val="RLTextlnkuslovanChar"/>
    <w:qFormat/>
    <w:rsid w:val="009A51B1"/>
    <w:pPr>
      <w:numPr>
        <w:ilvl w:val="1"/>
        <w:numId w:val="15"/>
      </w:numPr>
      <w:spacing w:before="0" w:line="280" w:lineRule="exact"/>
    </w:pPr>
    <w:rPr>
      <w:rFonts w:ascii="Calibri" w:hAnsi="Calibri" w:cs="Times New Roman"/>
      <w:sz w:val="22"/>
      <w:szCs w:val="24"/>
    </w:rPr>
  </w:style>
  <w:style w:type="paragraph" w:customStyle="1" w:styleId="RLlneksmlouvy">
    <w:name w:val="RL Článek smlouvy"/>
    <w:basedOn w:val="Normln"/>
    <w:next w:val="RLTextlnkuslovan"/>
    <w:link w:val="RLlneksmlouvyCharChar"/>
    <w:qFormat/>
    <w:rsid w:val="009A51B1"/>
    <w:pPr>
      <w:keepNext/>
      <w:numPr>
        <w:numId w:val="15"/>
      </w:numPr>
      <w:suppressAutoHyphens/>
      <w:spacing w:before="360" w:line="280" w:lineRule="exact"/>
      <w:outlineLvl w:val="0"/>
    </w:pPr>
    <w:rPr>
      <w:rFonts w:ascii="Calibri" w:hAnsi="Calibri" w:cs="Times New Roman"/>
      <w:b/>
      <w:sz w:val="22"/>
      <w:szCs w:val="24"/>
      <w:lang w:eastAsia="en-US"/>
    </w:rPr>
  </w:style>
  <w:style w:type="character" w:customStyle="1" w:styleId="RLTextlnkuslovanChar">
    <w:name w:val="RL Text článku číslovaný Char"/>
    <w:basedOn w:val="Standardnpsmoodstavce"/>
    <w:link w:val="RLTextlnkuslovan"/>
    <w:rsid w:val="009A51B1"/>
    <w:rPr>
      <w:rFonts w:ascii="Calibri" w:eastAsia="Times New Roman" w:hAnsi="Calibri" w:cs="Times New Roman"/>
      <w:szCs w:val="24"/>
      <w:lang w:eastAsia="cs-CZ"/>
    </w:rPr>
  </w:style>
  <w:style w:type="character" w:customStyle="1" w:styleId="RLlneksmlouvyCharChar">
    <w:name w:val="RL Článek smlouvy Char Char"/>
    <w:basedOn w:val="Standardnpsmoodstavce"/>
    <w:link w:val="RLlneksmlouvy"/>
    <w:rsid w:val="009A51B1"/>
    <w:rPr>
      <w:rFonts w:ascii="Calibri" w:eastAsia="Times New Roman" w:hAnsi="Calibri" w:cs="Times New Roman"/>
      <w:b/>
      <w:szCs w:val="24"/>
    </w:rPr>
  </w:style>
  <w:style w:type="paragraph" w:customStyle="1" w:styleId="Normlnodst">
    <w:name w:val="Normální odst."/>
    <w:basedOn w:val="Normln"/>
    <w:link w:val="NormlnodstChar"/>
    <w:qFormat/>
    <w:rsid w:val="009A51B1"/>
    <w:pPr>
      <w:spacing w:after="0" w:line="288" w:lineRule="auto"/>
    </w:pPr>
    <w:rPr>
      <w:rFonts w:asciiTheme="minorHAnsi" w:hAnsiTheme="minorHAnsi" w:cstheme="minorHAnsi"/>
      <w:sz w:val="22"/>
    </w:rPr>
  </w:style>
  <w:style w:type="character" w:customStyle="1" w:styleId="NormlnodstChar">
    <w:name w:val="Normální odst. Char"/>
    <w:basedOn w:val="Standardnpsmoodstavce"/>
    <w:link w:val="Normlnodst"/>
    <w:rsid w:val="009A51B1"/>
    <w:rPr>
      <w:rFonts w:eastAsia="Times New Roman" w:cstheme="minorHAnsi"/>
      <w:szCs w:val="20"/>
      <w:lang w:eastAsia="cs-CZ"/>
    </w:rPr>
  </w:style>
  <w:style w:type="paragraph" w:styleId="Obsah1">
    <w:name w:val="toc 1"/>
    <w:basedOn w:val="Normln"/>
    <w:next w:val="Normln"/>
    <w:autoRedefine/>
    <w:uiPriority w:val="39"/>
    <w:rsid w:val="009A51B1"/>
    <w:pPr>
      <w:tabs>
        <w:tab w:val="left" w:pos="540"/>
        <w:tab w:val="right" w:leader="dot" w:pos="9062"/>
      </w:tabs>
      <w:spacing w:before="0" w:after="60" w:line="276" w:lineRule="auto"/>
    </w:pPr>
    <w:rPr>
      <w:rFonts w:ascii="Tahoma" w:hAnsi="Tahoma" w:cs="Tahoma"/>
      <w:b/>
      <w:bCs/>
      <w:noProof/>
      <w:sz w:val="22"/>
      <w:szCs w:val="22"/>
    </w:rPr>
  </w:style>
  <w:style w:type="paragraph" w:styleId="Normlnweb">
    <w:name w:val="Normal (Web)"/>
    <w:basedOn w:val="Normln"/>
    <w:uiPriority w:val="99"/>
    <w:unhideWhenUsed/>
    <w:rsid w:val="009A51B1"/>
    <w:pPr>
      <w:spacing w:before="100" w:beforeAutospacing="1" w:after="100" w:afterAutospacing="1"/>
      <w:jc w:val="left"/>
    </w:pPr>
    <w:rPr>
      <w:rFonts w:ascii="Times New Roman" w:hAnsi="Times New Roman" w:cs="Times New Roman"/>
      <w:sz w:val="24"/>
      <w:szCs w:val="24"/>
    </w:rPr>
  </w:style>
  <w:style w:type="paragraph" w:customStyle="1" w:styleId="Nadpis1KapitolaF8Kapitola1Kapitola2Kapitola3Kapitola4Kapitola5Kapitola11Kapitola21Kapitola31Kapitola41Kapitola6Kapitola12Kapitola22Kapitola32Kapitola42Kapitola51Kapitola111Kapitola211Kapitola311Kapitola411Kapitola7Kapitola8">
    <w:name w:val="Nadpis 1.Kapitola.F8.Kapitola1.Kapitola2.Kapitola3.Kapitola4.Kapitola5.Kapitola11.Kapitola21.Kapitola31.Kapitola41.Kapitola6.Kapitola12.Kapitola22.Kapitola32.Kapitola42.Kapitola51.Kapitola111.Kapitola211.Kapitola311.Kapitola411.Kapitola7.Kapitola8"/>
    <w:basedOn w:val="Normln"/>
    <w:next w:val="Zkladntext"/>
    <w:uiPriority w:val="99"/>
    <w:rsid w:val="009A51B1"/>
    <w:pPr>
      <w:keepLines/>
      <w:autoSpaceDE w:val="0"/>
      <w:autoSpaceDN w:val="0"/>
      <w:spacing w:before="360" w:after="240"/>
      <w:jc w:val="center"/>
      <w:outlineLvl w:val="0"/>
    </w:pPr>
    <w:rPr>
      <w:b/>
      <w:bCs/>
      <w:kern w:val="28"/>
      <w:sz w:val="32"/>
      <w:szCs w:val="32"/>
    </w:rPr>
  </w:style>
  <w:style w:type="character" w:styleId="Nevyeenzmnka">
    <w:name w:val="Unresolved Mention"/>
    <w:basedOn w:val="Standardnpsmoodstavce"/>
    <w:uiPriority w:val="99"/>
    <w:semiHidden/>
    <w:unhideWhenUsed/>
    <w:rsid w:val="009A51B1"/>
    <w:rPr>
      <w:color w:val="605E5C"/>
      <w:shd w:val="clear" w:color="auto" w:fill="E1DFDD"/>
    </w:rPr>
  </w:style>
  <w:style w:type="paragraph" w:customStyle="1" w:styleId="RLNadpis1rovn">
    <w:name w:val="RL Nadpis 1. úrovně"/>
    <w:basedOn w:val="Normln"/>
    <w:next w:val="Normln"/>
    <w:qFormat/>
    <w:locked/>
    <w:rsid w:val="009A51B1"/>
    <w:pPr>
      <w:pageBreakBefore/>
      <w:numPr>
        <w:numId w:val="16"/>
      </w:numPr>
      <w:spacing w:before="0" w:after="840" w:line="560" w:lineRule="exact"/>
    </w:pPr>
    <w:rPr>
      <w:rFonts w:ascii="Calibri" w:hAnsi="Calibri" w:cs="Times New Roman"/>
      <w:b/>
      <w:spacing w:val="3"/>
      <w:sz w:val="40"/>
      <w:szCs w:val="40"/>
    </w:rPr>
  </w:style>
  <w:style w:type="paragraph" w:customStyle="1" w:styleId="RLNadpis2rovn">
    <w:name w:val="RL Nadpis 2. úrovně"/>
    <w:basedOn w:val="Normln"/>
    <w:next w:val="Normln"/>
    <w:qFormat/>
    <w:locked/>
    <w:rsid w:val="009A51B1"/>
    <w:pPr>
      <w:keepNext/>
      <w:numPr>
        <w:ilvl w:val="1"/>
        <w:numId w:val="16"/>
      </w:numPr>
      <w:spacing w:before="360" w:line="280" w:lineRule="exact"/>
    </w:pPr>
    <w:rPr>
      <w:rFonts w:ascii="Calibri" w:hAnsi="Calibri" w:cs="Times New Roman"/>
      <w:b/>
      <w:spacing w:val="20"/>
      <w:sz w:val="23"/>
      <w:szCs w:val="24"/>
    </w:rPr>
  </w:style>
  <w:style w:type="paragraph" w:customStyle="1" w:styleId="RLNadpis3rovn">
    <w:name w:val="RL Nadpis 3. úrovně"/>
    <w:basedOn w:val="Normln"/>
    <w:next w:val="Normln"/>
    <w:qFormat/>
    <w:locked/>
    <w:rsid w:val="009A51B1"/>
    <w:pPr>
      <w:keepNext/>
      <w:tabs>
        <w:tab w:val="num" w:pos="737"/>
      </w:tabs>
      <w:spacing w:before="360" w:line="280" w:lineRule="exact"/>
      <w:ind w:left="737" w:hanging="737"/>
    </w:pPr>
    <w:rPr>
      <w:rFonts w:ascii="Calibri" w:hAnsi="Calibri" w:cs="Times New Roman"/>
      <w:b/>
      <w:sz w:val="22"/>
      <w:szCs w:val="22"/>
    </w:rPr>
  </w:style>
  <w:style w:type="paragraph" w:customStyle="1" w:styleId="pf0">
    <w:name w:val="pf0"/>
    <w:basedOn w:val="Normln"/>
    <w:rsid w:val="009A51B1"/>
    <w:pPr>
      <w:spacing w:before="100" w:beforeAutospacing="1" w:after="100" w:afterAutospacing="1"/>
      <w:jc w:val="left"/>
    </w:pPr>
    <w:rPr>
      <w:rFonts w:ascii="Times New Roman" w:hAnsi="Times New Roman" w:cs="Times New Roman"/>
      <w:sz w:val="24"/>
      <w:szCs w:val="24"/>
    </w:rPr>
  </w:style>
  <w:style w:type="character" w:customStyle="1" w:styleId="cf01">
    <w:name w:val="cf01"/>
    <w:basedOn w:val="Standardnpsmoodstavce"/>
    <w:rsid w:val="009A51B1"/>
    <w:rPr>
      <w:rFonts w:ascii="Segoe UI" w:hAnsi="Segoe UI" w:cs="Segoe UI" w:hint="default"/>
      <w:sz w:val="18"/>
      <w:szCs w:val="18"/>
    </w:rPr>
  </w:style>
  <w:style w:type="character" w:customStyle="1" w:styleId="cf11">
    <w:name w:val="cf11"/>
    <w:basedOn w:val="Standardnpsmoodstavce"/>
    <w:rsid w:val="009A51B1"/>
    <w:rPr>
      <w:rFonts w:ascii="Segoe UI" w:hAnsi="Segoe UI" w:cs="Segoe UI" w:hint="default"/>
      <w:b/>
      <w:bCs/>
      <w:sz w:val="18"/>
      <w:szCs w:val="18"/>
    </w:rPr>
  </w:style>
  <w:style w:type="character" w:customStyle="1" w:styleId="cf21">
    <w:name w:val="cf21"/>
    <w:basedOn w:val="Standardnpsmoodstavce"/>
    <w:rsid w:val="009A51B1"/>
    <w:rPr>
      <w:rFonts w:ascii="Segoe UI" w:hAnsi="Segoe UI" w:cs="Segoe UI" w:hint="default"/>
      <w:color w:val="0000FF"/>
      <w:sz w:val="18"/>
      <w:szCs w:val="18"/>
      <w:u w:val="single"/>
    </w:rPr>
  </w:style>
  <w:style w:type="paragraph" w:customStyle="1" w:styleId="pf1">
    <w:name w:val="pf1"/>
    <w:basedOn w:val="Normln"/>
    <w:rsid w:val="009A51B1"/>
    <w:pPr>
      <w:spacing w:before="100" w:beforeAutospacing="1" w:after="100" w:afterAutospacing="1"/>
      <w:jc w:val="left"/>
    </w:pPr>
    <w:rPr>
      <w:rFonts w:ascii="Times New Roman" w:hAnsi="Times New Roman" w:cs="Times New Roman"/>
      <w:sz w:val="24"/>
      <w:szCs w:val="24"/>
    </w:rPr>
  </w:style>
  <w:style w:type="paragraph" w:customStyle="1" w:styleId="StyleFirstline0cm">
    <w:name w:val="Style First line:  0 cm"/>
    <w:basedOn w:val="Normln"/>
    <w:link w:val="StyleFirstline0cmChar"/>
    <w:rsid w:val="009A51B1"/>
    <w:pPr>
      <w:spacing w:line="288" w:lineRule="auto"/>
    </w:pPr>
    <w:rPr>
      <w:rFonts w:cs="Times New Roman"/>
      <w:sz w:val="22"/>
    </w:rPr>
  </w:style>
  <w:style w:type="character" w:customStyle="1" w:styleId="StyleFirstline0cmChar">
    <w:name w:val="Style First line:  0 cm Char"/>
    <w:basedOn w:val="Standardnpsmoodstavce"/>
    <w:link w:val="StyleFirstline0cm"/>
    <w:rsid w:val="009A51B1"/>
    <w:rPr>
      <w:rFonts w:ascii="Arial" w:eastAsia="Times New Roman" w:hAnsi="Arial" w:cs="Times New Roman"/>
      <w:szCs w:val="20"/>
      <w:lang w:eastAsia="cs-CZ"/>
    </w:rPr>
  </w:style>
  <w:style w:type="paragraph" w:styleId="Revize">
    <w:name w:val="Revision"/>
    <w:hidden/>
    <w:uiPriority w:val="99"/>
    <w:semiHidden/>
    <w:rsid w:val="009A51B1"/>
    <w:pPr>
      <w:spacing w:after="0" w:line="240" w:lineRule="auto"/>
    </w:pPr>
    <w:rPr>
      <w:rFonts w:ascii="Calibri" w:hAnsi="Calibri"/>
    </w:rPr>
  </w:style>
  <w:style w:type="table" w:customStyle="1" w:styleId="Mkatabulky1">
    <w:name w:val="Mřížka tabulky1"/>
    <w:basedOn w:val="Normlntabulka"/>
    <w:next w:val="Mkatabulky"/>
    <w:uiPriority w:val="1"/>
    <w:rsid w:val="009A51B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9A51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9A51B1"/>
    <w:pPr>
      <w:widowControl w:val="0"/>
      <w:autoSpaceDE w:val="0"/>
      <w:autoSpaceDN w:val="0"/>
      <w:spacing w:before="0" w:after="0"/>
      <w:jc w:val="left"/>
    </w:pPr>
    <w:rPr>
      <w:rFonts w:ascii="Times New Roman" w:hAnsi="Times New Roman" w:cs="Times New Roman"/>
      <w:sz w:val="22"/>
      <w:szCs w:val="22"/>
      <w:lang w:eastAsia="en-US"/>
    </w:rPr>
  </w:style>
  <w:style w:type="character" w:customStyle="1" w:styleId="StyleHeading2Complex10ptChar">
    <w:name w:val="Style Heading 2 + (Complex) 10 pt Char"/>
    <w:basedOn w:val="Standardnpsmoodstavce"/>
    <w:rsid w:val="009A51B1"/>
    <w:rPr>
      <w:rFonts w:cs="Arial"/>
      <w:bCs/>
      <w:iCs/>
      <w:sz w:val="28"/>
      <w:szCs w:val="28"/>
      <w:lang w:val="cs-CZ" w:eastAsia="cs-CZ" w:bidi="ar-SA"/>
    </w:rPr>
  </w:style>
  <w:style w:type="paragraph" w:customStyle="1" w:styleId="StyleHeading2Complex10pt">
    <w:name w:val="Style Heading 2 + (Complex) 10 pt"/>
    <w:basedOn w:val="Nadpis2"/>
    <w:rsid w:val="009A51B1"/>
    <w:pPr>
      <w:keepNext w:val="0"/>
      <w:numPr>
        <w:ilvl w:val="1"/>
        <w:numId w:val="13"/>
      </w:numPr>
      <w:spacing w:before="120"/>
    </w:pPr>
    <w:rPr>
      <w:rFonts w:ascii="Times New Roman" w:hAnsi="Times New Roman"/>
      <w:b w:val="0"/>
      <w:i w:val="0"/>
      <w:sz w:val="20"/>
      <w:szCs w:val="20"/>
    </w:rPr>
  </w:style>
  <w:style w:type="paragraph" w:customStyle="1" w:styleId="Odst1">
    <w:name w:val="Odst 1."/>
    <w:basedOn w:val="Normln"/>
    <w:rsid w:val="009A51B1"/>
    <w:pPr>
      <w:numPr>
        <w:numId w:val="41"/>
      </w:numPr>
      <w:tabs>
        <w:tab w:val="left" w:pos="0"/>
        <w:tab w:val="left" w:pos="720"/>
        <w:tab w:val="left" w:pos="1440"/>
        <w:tab w:val="left" w:pos="2160"/>
        <w:tab w:val="left" w:pos="2880"/>
        <w:tab w:val="left" w:pos="3600"/>
        <w:tab w:val="left" w:pos="4320"/>
      </w:tabs>
      <w:spacing w:before="0" w:after="60"/>
    </w:pPr>
    <w:rPr>
      <w:rFonts w:ascii="Times New Roman" w:hAnsi="Times New Roman" w:cs="Times New Roman"/>
      <w:sz w:val="18"/>
    </w:rPr>
  </w:style>
  <w:style w:type="paragraph" w:customStyle="1" w:styleId="Style12">
    <w:name w:val="Style12"/>
    <w:basedOn w:val="Normln"/>
    <w:rsid w:val="009A51B1"/>
    <w:pPr>
      <w:widowControl w:val="0"/>
      <w:spacing w:before="0" w:after="0" w:line="253" w:lineRule="exact"/>
      <w:ind w:hanging="346"/>
    </w:pPr>
    <w:rPr>
      <w:color w:val="002F62"/>
      <w:sz w:val="24"/>
      <w:szCs w:val="24"/>
    </w:rPr>
  </w:style>
  <w:style w:type="character" w:customStyle="1" w:styleId="FontStyle23">
    <w:name w:val="Font Style23"/>
    <w:rsid w:val="009A51B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Props1.xml><?xml version="1.0" encoding="utf-8"?>
<ds:datastoreItem xmlns:ds="http://schemas.openxmlformats.org/officeDocument/2006/customXml" ds:itemID="{55ABB072-29FB-47CB-BF3C-7E8D060187FC}">
  <ds:schemaRefs>
    <ds:schemaRef ds:uri="http://schemas.microsoft.com/sharepoint/v3/contenttype/forms"/>
  </ds:schemaRefs>
</ds:datastoreItem>
</file>

<file path=customXml/itemProps2.xml><?xml version="1.0" encoding="utf-8"?>
<ds:datastoreItem xmlns:ds="http://schemas.openxmlformats.org/officeDocument/2006/customXml" ds:itemID="{AC407EEA-878A-4E20-9D19-DF6ABD8A3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CF4858-B3F3-4A0A-8EB8-23F79C5F395C}">
  <ds:schemaRefs>
    <ds:schemaRef ds:uri="http://schemas.openxmlformats.org/officeDocument/2006/bibliography"/>
  </ds:schemaRefs>
</ds:datastoreItem>
</file>

<file path=customXml/itemProps4.xml><?xml version="1.0" encoding="utf-8"?>
<ds:datastoreItem xmlns:ds="http://schemas.openxmlformats.org/officeDocument/2006/customXml" ds:itemID="{A11CFC01-1BE7-469E-B34E-675F1C04CEB3}">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6098</Words>
  <Characters>34760</Characters>
  <Application>Microsoft Office Word</Application>
  <DocSecurity>0</DocSecurity>
  <Lines>289</Lines>
  <Paragraphs>81</Paragraphs>
  <ScaleCrop>false</ScaleCrop>
  <HeadingPairs>
    <vt:vector size="4" baseType="variant">
      <vt:variant>
        <vt:lpstr>Název</vt:lpstr>
      </vt:variant>
      <vt:variant>
        <vt:i4>1</vt:i4>
      </vt:variant>
      <vt:variant>
        <vt:lpstr>Nadpisy</vt:lpstr>
      </vt:variant>
      <vt:variant>
        <vt:i4>16</vt:i4>
      </vt:variant>
    </vt:vector>
  </HeadingPairs>
  <TitlesOfParts>
    <vt:vector size="17" baseType="lpstr">
      <vt:lpstr/>
      <vt:lpstr>PROHLÁŠENÍ STRAN</vt:lpstr>
      <vt:lpstr>ÚVODNÍ USTANOVENÍ</vt:lpstr>
      <vt:lpstr>Předmět Smlouvy</vt:lpstr>
      <vt:lpstr>Doba a místo plnění</vt:lpstr>
      <vt:lpstr>Práva a povinnosti stran</vt:lpstr>
      <vt:lpstr>Cenové a platební podmínky</vt:lpstr>
      <vt:lpstr>Sankční ujednání a náhrada újmy</vt:lpstr>
      <vt:lpstr>Kybernetická bezpečnost</vt:lpstr>
      <vt:lpstr>Ochrana a utajení informací</vt:lpstr>
      <vt:lpstr>Odpovědnost za škodu </vt:lpstr>
      <vt:lpstr>Platnost a účinnost Smlouvy</vt:lpstr>
      <vt:lpstr>Ostatní ujednání a kontaktní údaje</vt:lpstr>
      <vt:lpstr>Dodržování důstojných pracovních podmínek</vt:lpstr>
      <vt:lpstr>Závěrečná ustanovení</vt:lpstr>
      <vt:lpstr>Příloha č. 1 – Bližší parametry Servisních služeb</vt:lpstr>
      <vt:lpstr>Příloha č. 2 – Seznam poddodavatelů</vt:lpstr>
    </vt:vector>
  </TitlesOfParts>
  <Company/>
  <LinksUpToDate>false</LinksUpToDate>
  <CharactersWithSpaces>40777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2025-06-16T12:44:00Z</dcterms:created>
  <dcterms:modified xsi:type="dcterms:W3CDTF">2025-08-19T14:49:00Z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2025-06-05T09:57:32Z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c3ef87a9-bd2f-44b6-a5be-72a6078ec458</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